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97196">
      <w:r w:rsidRPr="00B97196">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5953E0" w:rsidRDefault="0023251B" w:rsidP="004D3814">
                  <w:pPr>
                    <w:jc w:val="right"/>
                    <w:rPr>
                      <w:rFonts w:ascii="Segoe UI" w:hAnsi="Segoe UI" w:cs="Segoe UI"/>
                      <w:b/>
                      <w:sz w:val="56"/>
                      <w:szCs w:val="72"/>
                      <w:u w:val="single"/>
                    </w:rPr>
                  </w:pPr>
                  <w:r>
                    <w:rPr>
                      <w:rFonts w:ascii="Segoe UI" w:hAnsi="Segoe UI" w:cs="Segoe UI"/>
                      <w:b/>
                      <w:sz w:val="56"/>
                      <w:szCs w:val="72"/>
                      <w:u w:val="single"/>
                    </w:rPr>
                    <w:t>W</w:t>
                  </w:r>
                  <w:r w:rsidR="0043184E">
                    <w:rPr>
                      <w:rFonts w:ascii="Segoe UI" w:hAnsi="Segoe UI" w:cs="Segoe UI"/>
                      <w:b/>
                      <w:sz w:val="56"/>
                      <w:szCs w:val="72"/>
                      <w:u w:val="single"/>
                    </w:rPr>
                    <w:t>orcestershire</w:t>
                  </w:r>
                  <w:r w:rsidR="008011D2" w:rsidRPr="005953E0">
                    <w:rPr>
                      <w:rFonts w:ascii="Segoe UI" w:hAnsi="Segoe UI" w:cs="Segoe UI"/>
                      <w:b/>
                      <w:sz w:val="56"/>
                      <w:szCs w:val="72"/>
                      <w:u w:val="single"/>
                    </w:rPr>
                    <w:t xml:space="preserve"> </w:t>
                  </w:r>
                  <w:r w:rsidR="00452B0C" w:rsidRPr="005953E0">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B97196"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B97196"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B97196"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B97196"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B97196"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493C7A"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93C7A" w:rsidRDefault="00493C7A" w:rsidP="00493C7A">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200"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3919</w:t>
            </w:r>
          </w:p>
        </w:tc>
        <w:tc>
          <w:tcPr>
            <w:tcW w:w="1200"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3990</w:t>
            </w:r>
          </w:p>
        </w:tc>
        <w:tc>
          <w:tcPr>
            <w:tcW w:w="1200"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4100</w:t>
            </w:r>
          </w:p>
        </w:tc>
        <w:tc>
          <w:tcPr>
            <w:tcW w:w="1200"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4166</w:t>
            </w:r>
          </w:p>
        </w:tc>
        <w:tc>
          <w:tcPr>
            <w:tcW w:w="1200"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4238</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493C7A"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93C7A" w:rsidRDefault="00493C7A" w:rsidP="00493C7A">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200"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3105</w:t>
            </w:r>
          </w:p>
        </w:tc>
        <w:tc>
          <w:tcPr>
            <w:tcW w:w="1200"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3138</w:t>
            </w:r>
          </w:p>
        </w:tc>
        <w:tc>
          <w:tcPr>
            <w:tcW w:w="1200"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3207</w:t>
            </w:r>
          </w:p>
        </w:tc>
        <w:tc>
          <w:tcPr>
            <w:tcW w:w="1200"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3283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493C7A"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493C7A" w:rsidRDefault="00493C7A" w:rsidP="00493C7A">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054"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2449</w:t>
            </w:r>
          </w:p>
        </w:tc>
        <w:tc>
          <w:tcPr>
            <w:tcW w:w="1054"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2444</w:t>
            </w:r>
          </w:p>
        </w:tc>
        <w:tc>
          <w:tcPr>
            <w:tcW w:w="1054"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2527</w:t>
            </w:r>
          </w:p>
        </w:tc>
        <w:tc>
          <w:tcPr>
            <w:tcW w:w="1054"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2575</w:t>
            </w:r>
          </w:p>
        </w:tc>
        <w:tc>
          <w:tcPr>
            <w:tcW w:w="1054" w:type="dxa"/>
            <w:tcBorders>
              <w:top w:val="nil"/>
              <w:left w:val="nil"/>
              <w:bottom w:val="single" w:sz="4" w:space="0" w:color="auto"/>
              <w:right w:val="single" w:sz="4" w:space="0" w:color="auto"/>
            </w:tcBorders>
            <w:shd w:val="clear" w:color="auto" w:fill="auto"/>
            <w:noWrap/>
            <w:vAlign w:val="bottom"/>
            <w:hideMark/>
          </w:tcPr>
          <w:p w:rsidR="00493C7A" w:rsidRDefault="00493C7A" w:rsidP="00493C7A">
            <w:pPr>
              <w:spacing w:after="100" w:afterAutospacing="1"/>
              <w:jc w:val="right"/>
              <w:rPr>
                <w:rFonts w:ascii="Tahoma" w:hAnsi="Tahoma" w:cs="Tahoma"/>
                <w:color w:val="000000"/>
                <w:sz w:val="16"/>
                <w:szCs w:val="16"/>
              </w:rPr>
            </w:pPr>
            <w:r>
              <w:rPr>
                <w:rFonts w:ascii="Tahoma" w:hAnsi="Tahoma" w:cs="Tahoma"/>
                <w:color w:val="000000"/>
                <w:sz w:val="16"/>
                <w:szCs w:val="16"/>
              </w:rPr>
              <w:t>2627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B94A8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94A80" w:rsidRDefault="00B94A80" w:rsidP="00B94A80">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2818"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47.47</w:t>
            </w:r>
          </w:p>
        </w:tc>
        <w:tc>
          <w:tcPr>
            <w:tcW w:w="2647"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47.47</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B94A8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94A80" w:rsidRDefault="00B94A80" w:rsidP="00B94A80">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356"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11.93</w:t>
            </w:r>
          </w:p>
        </w:tc>
        <w:tc>
          <w:tcPr>
            <w:tcW w:w="1377"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1.49</w:t>
            </w:r>
          </w:p>
        </w:tc>
        <w:tc>
          <w:tcPr>
            <w:tcW w:w="1661"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229.97</w:t>
            </w:r>
          </w:p>
        </w:tc>
        <w:tc>
          <w:tcPr>
            <w:tcW w:w="1559"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59.78</w:t>
            </w:r>
          </w:p>
        </w:tc>
        <w:tc>
          <w:tcPr>
            <w:tcW w:w="1418"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303.17</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B94A8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94A80" w:rsidRDefault="00B94A80" w:rsidP="00B94A80">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276"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191.1</w:t>
            </w:r>
          </w:p>
        </w:tc>
        <w:tc>
          <w:tcPr>
            <w:tcW w:w="1417"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50.6</w:t>
            </w:r>
          </w:p>
        </w:tc>
        <w:tc>
          <w:tcPr>
            <w:tcW w:w="1559"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1324.3</w:t>
            </w:r>
          </w:p>
        </w:tc>
        <w:tc>
          <w:tcPr>
            <w:tcW w:w="1560"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721.5</w:t>
            </w:r>
          </w:p>
        </w:tc>
        <w:tc>
          <w:tcPr>
            <w:tcW w:w="1559"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2287.5</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B94A8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94A80" w:rsidRDefault="00B94A80" w:rsidP="00B94A80">
            <w:pPr>
              <w:spacing w:after="100" w:afterAutospacing="1"/>
              <w:rPr>
                <w:rFonts w:ascii="Tahoma" w:hAnsi="Tahoma" w:cs="Tahoma"/>
                <w:color w:val="000000"/>
                <w:sz w:val="16"/>
                <w:szCs w:val="16"/>
              </w:rPr>
            </w:pPr>
            <w:r>
              <w:rPr>
                <w:rFonts w:ascii="Tahoma" w:hAnsi="Tahoma" w:cs="Tahoma"/>
                <w:color w:val="000000"/>
                <w:sz w:val="16"/>
                <w:szCs w:val="16"/>
              </w:rPr>
              <w:t>Worcestershire</w:t>
            </w:r>
          </w:p>
        </w:tc>
        <w:tc>
          <w:tcPr>
            <w:tcW w:w="1843"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60.89</w:t>
            </w:r>
          </w:p>
        </w:tc>
        <w:tc>
          <w:tcPr>
            <w:tcW w:w="1984"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289.75</w:t>
            </w:r>
          </w:p>
        </w:tc>
        <w:tc>
          <w:tcPr>
            <w:tcW w:w="1843"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2287.5</w:t>
            </w:r>
          </w:p>
        </w:tc>
        <w:tc>
          <w:tcPr>
            <w:tcW w:w="1701" w:type="dxa"/>
            <w:tcBorders>
              <w:top w:val="nil"/>
              <w:left w:val="nil"/>
              <w:bottom w:val="single" w:sz="4" w:space="0" w:color="auto"/>
              <w:right w:val="single" w:sz="4" w:space="0" w:color="auto"/>
            </w:tcBorders>
            <w:shd w:val="clear" w:color="auto" w:fill="auto"/>
            <w:noWrap/>
            <w:vAlign w:val="bottom"/>
            <w:hideMark/>
          </w:tcPr>
          <w:p w:rsidR="00B94A80" w:rsidRDefault="00B94A80" w:rsidP="00B94A80">
            <w:pPr>
              <w:spacing w:after="100" w:afterAutospacing="1"/>
              <w:jc w:val="right"/>
              <w:rPr>
                <w:rFonts w:ascii="Tahoma" w:hAnsi="Tahoma" w:cs="Tahoma"/>
                <w:color w:val="000000"/>
                <w:sz w:val="16"/>
                <w:szCs w:val="16"/>
              </w:rPr>
            </w:pPr>
            <w:r>
              <w:rPr>
                <w:rFonts w:ascii="Tahoma" w:hAnsi="Tahoma" w:cs="Tahoma"/>
                <w:color w:val="000000"/>
                <w:sz w:val="16"/>
                <w:szCs w:val="16"/>
              </w:rPr>
              <w:t>2638.1</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B94A80" w:rsidRPr="009500DD" w:rsidTr="00B94A80">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A80" w:rsidRDefault="00B94A80" w:rsidP="00B94A80">
            <w:pPr>
              <w:rPr>
                <w:rFonts w:ascii="Calibri" w:hAnsi="Calibri" w:cs="Calibri"/>
                <w:color w:val="000000"/>
              </w:rPr>
            </w:pPr>
            <w:r>
              <w:rPr>
                <w:rFonts w:ascii="Calibri" w:hAnsi="Calibri" w:cs="Calibri"/>
                <w:color w:val="000000"/>
              </w:rPr>
              <w:t>Road length of principal roads in Worcestershire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94A80" w:rsidRDefault="00B94A80" w:rsidP="00B94A80">
            <w:pPr>
              <w:rPr>
                <w:rFonts w:ascii="Calibri" w:hAnsi="Calibri" w:cs="Calibri"/>
                <w:color w:val="000000"/>
              </w:rPr>
            </w:pPr>
            <w:r>
              <w:rPr>
                <w:rFonts w:ascii="Calibri" w:hAnsi="Calibri" w:cs="Calibri"/>
                <w:color w:val="000000"/>
              </w:rPr>
              <w:t>8.7miles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B94A80" w:rsidRPr="009500DD" w:rsidTr="00B94A80">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A80" w:rsidRDefault="00B94A80" w:rsidP="00B94A80">
            <w:pPr>
              <w:spacing w:after="100" w:afterAutospacing="1"/>
              <w:rPr>
                <w:rFonts w:ascii="Calibri" w:hAnsi="Calibri" w:cs="Calibri"/>
                <w:color w:val="000000"/>
              </w:rPr>
            </w:pPr>
            <w:r>
              <w:rPr>
                <w:rFonts w:ascii="Calibri" w:hAnsi="Calibri" w:cs="Calibri"/>
                <w:color w:val="000000"/>
              </w:rPr>
              <w:t>Road length of non-principal roads in Worcestershire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94A80" w:rsidRDefault="00B94A80" w:rsidP="00B94A80">
            <w:pPr>
              <w:spacing w:after="100" w:afterAutospacing="1"/>
              <w:rPr>
                <w:rFonts w:ascii="Calibri" w:hAnsi="Calibri" w:cs="Calibri"/>
                <w:color w:val="000000"/>
              </w:rPr>
            </w:pPr>
            <w:r>
              <w:rPr>
                <w:rFonts w:ascii="Calibri" w:hAnsi="Calibri" w:cs="Calibri"/>
                <w:color w:val="000000"/>
              </w:rPr>
              <w:t>92miles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92941"/>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E72AA"/>
    <w:rsid w:val="000F05A5"/>
    <w:rsid w:val="000F1905"/>
    <w:rsid w:val="000F446C"/>
    <w:rsid w:val="00111193"/>
    <w:rsid w:val="00113DCA"/>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242E"/>
    <w:rsid w:val="001779A1"/>
    <w:rsid w:val="001818B2"/>
    <w:rsid w:val="00182EBD"/>
    <w:rsid w:val="0018549B"/>
    <w:rsid w:val="00190253"/>
    <w:rsid w:val="00192701"/>
    <w:rsid w:val="001977B6"/>
    <w:rsid w:val="001A1D5B"/>
    <w:rsid w:val="001A1D75"/>
    <w:rsid w:val="001A332C"/>
    <w:rsid w:val="001B2382"/>
    <w:rsid w:val="001B2B01"/>
    <w:rsid w:val="001C4F6D"/>
    <w:rsid w:val="001C52DE"/>
    <w:rsid w:val="001D6CB6"/>
    <w:rsid w:val="001E09A4"/>
    <w:rsid w:val="001E7C97"/>
    <w:rsid w:val="001F32CF"/>
    <w:rsid w:val="001F4A28"/>
    <w:rsid w:val="001F5674"/>
    <w:rsid w:val="0020074C"/>
    <w:rsid w:val="00203D05"/>
    <w:rsid w:val="00205C7F"/>
    <w:rsid w:val="00212307"/>
    <w:rsid w:val="00214346"/>
    <w:rsid w:val="002143A4"/>
    <w:rsid w:val="0021628D"/>
    <w:rsid w:val="002211F3"/>
    <w:rsid w:val="00230193"/>
    <w:rsid w:val="00230CF6"/>
    <w:rsid w:val="0023251B"/>
    <w:rsid w:val="002348E6"/>
    <w:rsid w:val="002408BD"/>
    <w:rsid w:val="0024527D"/>
    <w:rsid w:val="00246E3A"/>
    <w:rsid w:val="00247483"/>
    <w:rsid w:val="002565E6"/>
    <w:rsid w:val="00256D31"/>
    <w:rsid w:val="00257FBA"/>
    <w:rsid w:val="002651E1"/>
    <w:rsid w:val="00274ED9"/>
    <w:rsid w:val="00276408"/>
    <w:rsid w:val="002A2690"/>
    <w:rsid w:val="002A409D"/>
    <w:rsid w:val="002B39D0"/>
    <w:rsid w:val="002B437A"/>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4038"/>
    <w:rsid w:val="004033DF"/>
    <w:rsid w:val="00415E18"/>
    <w:rsid w:val="004167EC"/>
    <w:rsid w:val="00417448"/>
    <w:rsid w:val="00422A00"/>
    <w:rsid w:val="00423825"/>
    <w:rsid w:val="00427EEE"/>
    <w:rsid w:val="0043184E"/>
    <w:rsid w:val="00443081"/>
    <w:rsid w:val="00443F34"/>
    <w:rsid w:val="00445CF6"/>
    <w:rsid w:val="00451FF7"/>
    <w:rsid w:val="00452B0C"/>
    <w:rsid w:val="00460C52"/>
    <w:rsid w:val="004623CF"/>
    <w:rsid w:val="00465750"/>
    <w:rsid w:val="0046600A"/>
    <w:rsid w:val="0046620E"/>
    <w:rsid w:val="00466CD4"/>
    <w:rsid w:val="004737C5"/>
    <w:rsid w:val="00475274"/>
    <w:rsid w:val="00477C88"/>
    <w:rsid w:val="00483828"/>
    <w:rsid w:val="00493C7A"/>
    <w:rsid w:val="004972B9"/>
    <w:rsid w:val="004A1C29"/>
    <w:rsid w:val="004A3EBA"/>
    <w:rsid w:val="004A44E1"/>
    <w:rsid w:val="004B4BE1"/>
    <w:rsid w:val="004C095C"/>
    <w:rsid w:val="004C2A1C"/>
    <w:rsid w:val="004D0332"/>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3231F"/>
    <w:rsid w:val="00537FE8"/>
    <w:rsid w:val="0054588F"/>
    <w:rsid w:val="00545A25"/>
    <w:rsid w:val="0054613A"/>
    <w:rsid w:val="00550248"/>
    <w:rsid w:val="00555F9F"/>
    <w:rsid w:val="00557B7F"/>
    <w:rsid w:val="005626D5"/>
    <w:rsid w:val="0057388A"/>
    <w:rsid w:val="00575E1E"/>
    <w:rsid w:val="00580911"/>
    <w:rsid w:val="0058264D"/>
    <w:rsid w:val="00582BBA"/>
    <w:rsid w:val="00587D4E"/>
    <w:rsid w:val="005947D7"/>
    <w:rsid w:val="005953E0"/>
    <w:rsid w:val="0059581E"/>
    <w:rsid w:val="00595B2F"/>
    <w:rsid w:val="00597019"/>
    <w:rsid w:val="00597C3D"/>
    <w:rsid w:val="005B3009"/>
    <w:rsid w:val="005B3FA2"/>
    <w:rsid w:val="005B6A98"/>
    <w:rsid w:val="005C095A"/>
    <w:rsid w:val="005C2ABD"/>
    <w:rsid w:val="005C33B2"/>
    <w:rsid w:val="005C6D47"/>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06D4"/>
    <w:rsid w:val="00672976"/>
    <w:rsid w:val="00675025"/>
    <w:rsid w:val="00680313"/>
    <w:rsid w:val="00680CB9"/>
    <w:rsid w:val="0068362E"/>
    <w:rsid w:val="00684321"/>
    <w:rsid w:val="00690FB4"/>
    <w:rsid w:val="00692E85"/>
    <w:rsid w:val="006931D7"/>
    <w:rsid w:val="006A128F"/>
    <w:rsid w:val="006A3967"/>
    <w:rsid w:val="006A58A6"/>
    <w:rsid w:val="006C5ECC"/>
    <w:rsid w:val="006D1E0C"/>
    <w:rsid w:val="006D46D6"/>
    <w:rsid w:val="006D623B"/>
    <w:rsid w:val="006D63A2"/>
    <w:rsid w:val="006D6F09"/>
    <w:rsid w:val="006E02F8"/>
    <w:rsid w:val="006E0A15"/>
    <w:rsid w:val="006E1F1B"/>
    <w:rsid w:val="006E3A03"/>
    <w:rsid w:val="006F0F0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45A7B"/>
    <w:rsid w:val="00751EDB"/>
    <w:rsid w:val="00753243"/>
    <w:rsid w:val="0075601D"/>
    <w:rsid w:val="00762D31"/>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025BE"/>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A539C"/>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A54D2"/>
    <w:rsid w:val="009B0857"/>
    <w:rsid w:val="009B632B"/>
    <w:rsid w:val="009B687B"/>
    <w:rsid w:val="009C4491"/>
    <w:rsid w:val="009C795C"/>
    <w:rsid w:val="009D0334"/>
    <w:rsid w:val="009D5C2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92B48"/>
    <w:rsid w:val="00AA1447"/>
    <w:rsid w:val="00AA1C54"/>
    <w:rsid w:val="00AA40CB"/>
    <w:rsid w:val="00AA4EAF"/>
    <w:rsid w:val="00AB123C"/>
    <w:rsid w:val="00AB2003"/>
    <w:rsid w:val="00AB51B9"/>
    <w:rsid w:val="00AC18BA"/>
    <w:rsid w:val="00AC7A51"/>
    <w:rsid w:val="00AD10D9"/>
    <w:rsid w:val="00AE2037"/>
    <w:rsid w:val="00AE3362"/>
    <w:rsid w:val="00AF0048"/>
    <w:rsid w:val="00B14FB6"/>
    <w:rsid w:val="00B41079"/>
    <w:rsid w:val="00B4609A"/>
    <w:rsid w:val="00B66EC4"/>
    <w:rsid w:val="00B71733"/>
    <w:rsid w:val="00B7287F"/>
    <w:rsid w:val="00B82315"/>
    <w:rsid w:val="00B82989"/>
    <w:rsid w:val="00B84331"/>
    <w:rsid w:val="00B928CD"/>
    <w:rsid w:val="00B94A80"/>
    <w:rsid w:val="00B967F2"/>
    <w:rsid w:val="00B97196"/>
    <w:rsid w:val="00BA5521"/>
    <w:rsid w:val="00BA70F8"/>
    <w:rsid w:val="00BB01EE"/>
    <w:rsid w:val="00BB4756"/>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0EAA"/>
    <w:rsid w:val="00C9139A"/>
    <w:rsid w:val="00CA08E1"/>
    <w:rsid w:val="00CA0B05"/>
    <w:rsid w:val="00CB452F"/>
    <w:rsid w:val="00CB4C8D"/>
    <w:rsid w:val="00CB7598"/>
    <w:rsid w:val="00CD17F8"/>
    <w:rsid w:val="00CD4081"/>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56E75"/>
    <w:rsid w:val="00D60E26"/>
    <w:rsid w:val="00D61059"/>
    <w:rsid w:val="00D625BB"/>
    <w:rsid w:val="00D7109E"/>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0F4A"/>
    <w:rsid w:val="00DB287A"/>
    <w:rsid w:val="00DB5BD7"/>
    <w:rsid w:val="00DB6ED2"/>
    <w:rsid w:val="00DC21A8"/>
    <w:rsid w:val="00DD0F1F"/>
    <w:rsid w:val="00DD4A6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5CD3"/>
    <w:rsid w:val="00EB05DF"/>
    <w:rsid w:val="00EB236D"/>
    <w:rsid w:val="00EB5237"/>
    <w:rsid w:val="00EB6055"/>
    <w:rsid w:val="00EC2D0C"/>
    <w:rsid w:val="00EC3808"/>
    <w:rsid w:val="00ED52B1"/>
    <w:rsid w:val="00EE29BA"/>
    <w:rsid w:val="00EE339D"/>
    <w:rsid w:val="00EE3B1B"/>
    <w:rsid w:val="00EE7458"/>
    <w:rsid w:val="00EF4096"/>
    <w:rsid w:val="00EF556D"/>
    <w:rsid w:val="00EF5EFE"/>
    <w:rsid w:val="00EF6F56"/>
    <w:rsid w:val="00F047FD"/>
    <w:rsid w:val="00F06E52"/>
    <w:rsid w:val="00F1423B"/>
    <w:rsid w:val="00F16604"/>
    <w:rsid w:val="00F16B9B"/>
    <w:rsid w:val="00F245AF"/>
    <w:rsid w:val="00F24868"/>
    <w:rsid w:val="00F30EDA"/>
    <w:rsid w:val="00F31EBB"/>
    <w:rsid w:val="00F3443F"/>
    <w:rsid w:val="00F37401"/>
    <w:rsid w:val="00F4084D"/>
    <w:rsid w:val="00F6004A"/>
    <w:rsid w:val="00F60EE2"/>
    <w:rsid w:val="00F6181E"/>
    <w:rsid w:val="00F61D21"/>
    <w:rsid w:val="00F624C0"/>
    <w:rsid w:val="00F74920"/>
    <w:rsid w:val="00F7542E"/>
    <w:rsid w:val="00F8009A"/>
    <w:rsid w:val="00F93AE4"/>
    <w:rsid w:val="00F96C3D"/>
    <w:rsid w:val="00FA341B"/>
    <w:rsid w:val="00FA49E0"/>
    <w:rsid w:val="00FA7924"/>
    <w:rsid w:val="00FC41C0"/>
    <w:rsid w:val="00FD03B8"/>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Worcestershire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12.080679167274701</c:v>
                </c:pt>
                <c:pt idx="1">
                  <c:v>12.356009959698227</c:v>
                </c:pt>
                <c:pt idx="2">
                  <c:v>16.901444814429571</c:v>
                </c:pt>
              </c:numCache>
            </c:numRef>
          </c:val>
        </c:ser>
        <c:marker val="1"/>
        <c:axId val="160156672"/>
        <c:axId val="160195328"/>
      </c:lineChart>
      <c:catAx>
        <c:axId val="160156672"/>
        <c:scaling>
          <c:orientation val="minMax"/>
        </c:scaling>
        <c:axPos val="b"/>
        <c:numFmt formatCode="General" sourceLinked="1"/>
        <c:tickLblPos val="nextTo"/>
        <c:crossAx val="160195328"/>
        <c:crosses val="autoZero"/>
        <c:auto val="1"/>
        <c:lblAlgn val="ctr"/>
        <c:lblOffset val="100"/>
      </c:catAx>
      <c:valAx>
        <c:axId val="1601953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56672"/>
        <c:crosses val="autoZero"/>
        <c:crossBetween val="between"/>
      </c:valAx>
    </c:plotArea>
    <c:legend>
      <c:legendPos val="r"/>
      <c:txPr>
        <a:bodyPr/>
        <a:lstStyle/>
        <a:p>
          <a:pPr>
            <a:defRPr sz="7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Worcestershire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10.979720545901614</c:v>
                </c:pt>
                <c:pt idx="1">
                  <c:v>11.2139088577024</c:v>
                </c:pt>
                <c:pt idx="2">
                  <c:v>11.9692911615369</c:v>
                </c:pt>
              </c:numCache>
            </c:numRef>
          </c:val>
        </c:ser>
        <c:marker val="1"/>
        <c:axId val="161045120"/>
        <c:axId val="161067392"/>
      </c:lineChart>
      <c:catAx>
        <c:axId val="161045120"/>
        <c:scaling>
          <c:orientation val="minMax"/>
        </c:scaling>
        <c:axPos val="b"/>
        <c:numFmt formatCode="General" sourceLinked="1"/>
        <c:tickLblPos val="nextTo"/>
        <c:crossAx val="161067392"/>
        <c:crosses val="autoZero"/>
        <c:auto val="1"/>
        <c:lblAlgn val="ctr"/>
        <c:lblOffset val="100"/>
      </c:catAx>
      <c:valAx>
        <c:axId val="1610673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45120"/>
        <c:crosses val="autoZero"/>
        <c:crossBetween val="between"/>
      </c:valAx>
    </c:plotArea>
    <c:legend>
      <c:legendPos val="r"/>
      <c:txPr>
        <a:bodyPr/>
        <a:lstStyle/>
        <a:p>
          <a:pPr>
            <a:defRPr sz="7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Worcestershire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7.9761670172822434</c:v>
                </c:pt>
                <c:pt idx="1">
                  <c:v>7.9377518802782596</c:v>
                </c:pt>
                <c:pt idx="2">
                  <c:v>7.9512796159868735</c:v>
                </c:pt>
              </c:numCache>
            </c:numRef>
          </c:val>
        </c:ser>
        <c:axId val="161295360"/>
        <c:axId val="161309440"/>
      </c:barChart>
      <c:catAx>
        <c:axId val="161295360"/>
        <c:scaling>
          <c:orientation val="minMax"/>
        </c:scaling>
        <c:axPos val="b"/>
        <c:numFmt formatCode="General" sourceLinked="1"/>
        <c:tickLblPos val="nextTo"/>
        <c:crossAx val="161309440"/>
        <c:crosses val="autoZero"/>
        <c:auto val="1"/>
        <c:lblAlgn val="ctr"/>
        <c:lblOffset val="100"/>
      </c:catAx>
      <c:valAx>
        <c:axId val="161309440"/>
        <c:scaling>
          <c:orientation val="minMax"/>
        </c:scaling>
        <c:axPos val="l"/>
        <c:majorGridlines/>
        <c:numFmt formatCode="General" sourceLinked="1"/>
        <c:tickLblPos val="nextTo"/>
        <c:txPr>
          <a:bodyPr/>
          <a:lstStyle/>
          <a:p>
            <a:pPr>
              <a:defRPr sz="800"/>
            </a:pPr>
            <a:endParaRPr lang="en-US"/>
          </a:p>
        </c:txPr>
        <c:crossAx val="161295360"/>
        <c:crosses val="autoZero"/>
        <c:crossBetween val="between"/>
      </c:valAx>
    </c:plotArea>
    <c:legend>
      <c:legendPos val="r"/>
      <c:txPr>
        <a:bodyPr/>
        <a:lstStyle/>
        <a:p>
          <a:pPr>
            <a:defRPr sz="7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Worcestershire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9.6420000419457299</c:v>
                </c:pt>
                <c:pt idx="1">
                  <c:v>9.7813755423652289</c:v>
                </c:pt>
                <c:pt idx="2">
                  <c:v>9.9378141990842508</c:v>
                </c:pt>
              </c:numCache>
            </c:numRef>
          </c:val>
        </c:ser>
        <c:marker val="1"/>
        <c:axId val="161328128"/>
        <c:axId val="161227520"/>
      </c:lineChart>
      <c:catAx>
        <c:axId val="161328128"/>
        <c:scaling>
          <c:orientation val="minMax"/>
        </c:scaling>
        <c:axPos val="b"/>
        <c:numFmt formatCode="General" sourceLinked="1"/>
        <c:tickLblPos val="nextTo"/>
        <c:crossAx val="161227520"/>
        <c:crosses val="autoZero"/>
        <c:auto val="1"/>
        <c:lblAlgn val="ctr"/>
        <c:lblOffset val="100"/>
      </c:catAx>
      <c:valAx>
        <c:axId val="1612275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28128"/>
        <c:crosses val="autoZero"/>
        <c:crossBetween val="between"/>
      </c:valAx>
    </c:plotArea>
    <c:legend>
      <c:legendPos val="r"/>
      <c:txPr>
        <a:bodyPr/>
        <a:lstStyle/>
        <a:p>
          <a:pPr>
            <a:defRPr sz="7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Worcestershire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9.2085053124916687</c:v>
                </c:pt>
                <c:pt idx="1">
                  <c:v>9.2013758759658089</c:v>
                </c:pt>
                <c:pt idx="2">
                  <c:v>9.1869753831147083</c:v>
                </c:pt>
              </c:numCache>
            </c:numRef>
          </c:val>
        </c:ser>
        <c:axId val="161258880"/>
        <c:axId val="161268864"/>
      </c:barChart>
      <c:catAx>
        <c:axId val="161258880"/>
        <c:scaling>
          <c:orientation val="minMax"/>
        </c:scaling>
        <c:axPos val="b"/>
        <c:numFmt formatCode="General" sourceLinked="1"/>
        <c:tickLblPos val="nextTo"/>
        <c:crossAx val="161268864"/>
        <c:crosses val="autoZero"/>
        <c:auto val="1"/>
        <c:lblAlgn val="ctr"/>
        <c:lblOffset val="100"/>
      </c:catAx>
      <c:valAx>
        <c:axId val="161268864"/>
        <c:scaling>
          <c:orientation val="minMax"/>
        </c:scaling>
        <c:axPos val="l"/>
        <c:majorGridlines/>
        <c:numFmt formatCode="General" sourceLinked="1"/>
        <c:tickLblPos val="nextTo"/>
        <c:txPr>
          <a:bodyPr/>
          <a:lstStyle/>
          <a:p>
            <a:pPr>
              <a:defRPr sz="800"/>
            </a:pPr>
            <a:endParaRPr lang="en-US"/>
          </a:p>
        </c:txPr>
        <c:crossAx val="161258880"/>
        <c:crosses val="autoZero"/>
        <c:crossBetween val="between"/>
      </c:valAx>
    </c:plotArea>
    <c:legend>
      <c:legendPos val="r"/>
      <c:txPr>
        <a:bodyPr/>
        <a:lstStyle/>
        <a:p>
          <a:pPr>
            <a:defRPr sz="7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Worcestershire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7.8567213126214703</c:v>
                </c:pt>
                <c:pt idx="1">
                  <c:v>7.7877574910170004</c:v>
                </c:pt>
                <c:pt idx="2">
                  <c:v>7.9584239970756903</c:v>
                </c:pt>
              </c:numCache>
            </c:numRef>
          </c:val>
        </c:ser>
        <c:marker val="1"/>
        <c:axId val="161361280"/>
        <c:axId val="161371264"/>
      </c:lineChart>
      <c:catAx>
        <c:axId val="161361280"/>
        <c:scaling>
          <c:orientation val="minMax"/>
        </c:scaling>
        <c:axPos val="b"/>
        <c:numFmt formatCode="General" sourceLinked="1"/>
        <c:tickLblPos val="nextTo"/>
        <c:crossAx val="161371264"/>
        <c:crosses val="autoZero"/>
        <c:auto val="1"/>
        <c:lblAlgn val="ctr"/>
        <c:lblOffset val="100"/>
      </c:catAx>
      <c:valAx>
        <c:axId val="1613712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61280"/>
        <c:crosses val="autoZero"/>
        <c:crossBetween val="between"/>
      </c:valAx>
    </c:plotArea>
    <c:legend>
      <c:legendPos val="r"/>
      <c:txPr>
        <a:bodyPr/>
        <a:lstStyle/>
        <a:p>
          <a:pPr>
            <a:defRPr sz="7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Worcestershire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1406976"/>
        <c:axId val="161408512"/>
      </c:barChart>
      <c:catAx>
        <c:axId val="161406976"/>
        <c:scaling>
          <c:orientation val="minMax"/>
        </c:scaling>
        <c:axPos val="b"/>
        <c:numFmt formatCode="General" sourceLinked="1"/>
        <c:tickLblPos val="nextTo"/>
        <c:crossAx val="161408512"/>
        <c:crosses val="autoZero"/>
        <c:auto val="1"/>
        <c:lblAlgn val="ctr"/>
        <c:lblOffset val="100"/>
      </c:catAx>
      <c:valAx>
        <c:axId val="161408512"/>
        <c:scaling>
          <c:orientation val="minMax"/>
        </c:scaling>
        <c:axPos val="l"/>
        <c:majorGridlines/>
        <c:numFmt formatCode="General" sourceLinked="1"/>
        <c:tickLblPos val="nextTo"/>
        <c:txPr>
          <a:bodyPr/>
          <a:lstStyle/>
          <a:p>
            <a:pPr>
              <a:defRPr sz="800"/>
            </a:pPr>
            <a:endParaRPr lang="en-US"/>
          </a:p>
        </c:txPr>
        <c:crossAx val="161406976"/>
        <c:crosses val="autoZero"/>
        <c:crossBetween val="between"/>
      </c:valAx>
    </c:plotArea>
    <c:legend>
      <c:legendPos val="r"/>
      <c:txPr>
        <a:bodyPr/>
        <a:lstStyle/>
        <a:p>
          <a:pPr>
            <a:defRPr sz="7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Worcestershire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19.05911126481212</c:v>
                </c:pt>
                <c:pt idx="1">
                  <c:v>19.427011541577873</c:v>
                </c:pt>
                <c:pt idx="2">
                  <c:v>19.941788360016901</c:v>
                </c:pt>
              </c:numCache>
            </c:numRef>
          </c:val>
        </c:ser>
        <c:marker val="1"/>
        <c:axId val="161464320"/>
        <c:axId val="161465856"/>
      </c:lineChart>
      <c:catAx>
        <c:axId val="161464320"/>
        <c:scaling>
          <c:orientation val="minMax"/>
        </c:scaling>
        <c:axPos val="b"/>
        <c:numFmt formatCode="General" sourceLinked="1"/>
        <c:tickLblPos val="nextTo"/>
        <c:crossAx val="161465856"/>
        <c:crosses val="autoZero"/>
        <c:auto val="1"/>
        <c:lblAlgn val="ctr"/>
        <c:lblOffset val="100"/>
      </c:catAx>
      <c:valAx>
        <c:axId val="1614658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64320"/>
        <c:crosses val="autoZero"/>
        <c:crossBetween val="between"/>
      </c:valAx>
    </c:plotArea>
    <c:legend>
      <c:legendPos val="r"/>
      <c:txPr>
        <a:bodyPr/>
        <a:lstStyle/>
        <a:p>
          <a:pPr>
            <a:defRPr sz="7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Worcestershire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3.26905957003504</c:v>
                </c:pt>
                <c:pt idx="1">
                  <c:v>3.1977485200401077</c:v>
                </c:pt>
                <c:pt idx="2">
                  <c:v>3.12913660919354</c:v>
                </c:pt>
              </c:numCache>
            </c:numRef>
          </c:val>
        </c:ser>
        <c:axId val="161583104"/>
        <c:axId val="161584640"/>
      </c:barChart>
      <c:catAx>
        <c:axId val="161583104"/>
        <c:scaling>
          <c:orientation val="minMax"/>
        </c:scaling>
        <c:axPos val="b"/>
        <c:numFmt formatCode="General" sourceLinked="1"/>
        <c:tickLblPos val="nextTo"/>
        <c:crossAx val="161584640"/>
        <c:crosses val="autoZero"/>
        <c:auto val="1"/>
        <c:lblAlgn val="ctr"/>
        <c:lblOffset val="100"/>
      </c:catAx>
      <c:valAx>
        <c:axId val="161584640"/>
        <c:scaling>
          <c:orientation val="minMax"/>
        </c:scaling>
        <c:axPos val="l"/>
        <c:majorGridlines/>
        <c:numFmt formatCode="General" sourceLinked="1"/>
        <c:tickLblPos val="nextTo"/>
        <c:txPr>
          <a:bodyPr/>
          <a:lstStyle/>
          <a:p>
            <a:pPr>
              <a:defRPr sz="800"/>
            </a:pPr>
            <a:endParaRPr lang="en-US"/>
          </a:p>
        </c:txPr>
        <c:crossAx val="161583104"/>
        <c:crosses val="autoZero"/>
        <c:crossBetween val="between"/>
      </c:valAx>
    </c:plotArea>
    <c:legend>
      <c:legendPos val="r"/>
      <c:txPr>
        <a:bodyPr/>
        <a:lstStyle/>
        <a:p>
          <a:pPr>
            <a:defRPr sz="7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Worcestershire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14.953780969924921</c:v>
                </c:pt>
                <c:pt idx="1">
                  <c:v>15.065724231022511</c:v>
                </c:pt>
                <c:pt idx="2">
                  <c:v>15.1769864854571</c:v>
                </c:pt>
              </c:numCache>
            </c:numRef>
          </c:val>
        </c:ser>
        <c:marker val="1"/>
        <c:axId val="161492992"/>
        <c:axId val="161494528"/>
      </c:lineChart>
      <c:catAx>
        <c:axId val="161492992"/>
        <c:scaling>
          <c:orientation val="minMax"/>
        </c:scaling>
        <c:axPos val="b"/>
        <c:numFmt formatCode="General" sourceLinked="1"/>
        <c:tickLblPos val="nextTo"/>
        <c:crossAx val="161494528"/>
        <c:crosses val="autoZero"/>
        <c:auto val="1"/>
        <c:lblAlgn val="ctr"/>
        <c:lblOffset val="100"/>
      </c:catAx>
      <c:valAx>
        <c:axId val="161494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92992"/>
        <c:crosses val="autoZero"/>
        <c:crossBetween val="between"/>
      </c:valAx>
    </c:plotArea>
    <c:legend>
      <c:legendPos val="r"/>
      <c:txPr>
        <a:bodyPr/>
        <a:lstStyle/>
        <a:p>
          <a:pPr>
            <a:defRPr sz="7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Worcestershire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4.5528932664077901</c:v>
                </c:pt>
                <c:pt idx="1">
                  <c:v>4.5727040403713604</c:v>
                </c:pt>
                <c:pt idx="2">
                  <c:v>4.6070908679196441</c:v>
                </c:pt>
              </c:numCache>
            </c:numRef>
          </c:val>
        </c:ser>
        <c:axId val="161526144"/>
        <c:axId val="161527680"/>
      </c:barChart>
      <c:catAx>
        <c:axId val="161526144"/>
        <c:scaling>
          <c:orientation val="minMax"/>
        </c:scaling>
        <c:axPos val="b"/>
        <c:numFmt formatCode="General" sourceLinked="1"/>
        <c:tickLblPos val="nextTo"/>
        <c:crossAx val="161527680"/>
        <c:crosses val="autoZero"/>
        <c:auto val="1"/>
        <c:lblAlgn val="ctr"/>
        <c:lblOffset val="100"/>
      </c:catAx>
      <c:valAx>
        <c:axId val="161527680"/>
        <c:scaling>
          <c:orientation val="minMax"/>
        </c:scaling>
        <c:axPos val="l"/>
        <c:majorGridlines/>
        <c:numFmt formatCode="General" sourceLinked="1"/>
        <c:tickLblPos val="nextTo"/>
        <c:txPr>
          <a:bodyPr/>
          <a:lstStyle/>
          <a:p>
            <a:pPr>
              <a:defRPr sz="800"/>
            </a:pPr>
            <a:endParaRPr lang="en-US"/>
          </a:p>
        </c:txPr>
        <c:crossAx val="161526144"/>
        <c:crosses val="autoZero"/>
        <c:crossBetween val="between"/>
      </c:valAx>
    </c:plotArea>
    <c:legend>
      <c:legendPos val="r"/>
      <c:txPr>
        <a:bodyPr/>
        <a:lstStyle/>
        <a:p>
          <a:pPr>
            <a:defRPr sz="7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Worcestershire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8.1143530253259186</c:v>
                </c:pt>
                <c:pt idx="1">
                  <c:v>10.6014484526349</c:v>
                </c:pt>
                <c:pt idx="2">
                  <c:v>10.586748675400212</c:v>
                </c:pt>
              </c:numCache>
            </c:numRef>
          </c:val>
        </c:ser>
        <c:marker val="1"/>
        <c:axId val="160223232"/>
        <c:axId val="160224768"/>
      </c:lineChart>
      <c:catAx>
        <c:axId val="160223232"/>
        <c:scaling>
          <c:orientation val="minMax"/>
        </c:scaling>
        <c:axPos val="b"/>
        <c:numFmt formatCode="General" sourceLinked="1"/>
        <c:tickLblPos val="nextTo"/>
        <c:crossAx val="160224768"/>
        <c:crosses val="autoZero"/>
        <c:auto val="1"/>
        <c:lblAlgn val="ctr"/>
        <c:lblOffset val="100"/>
      </c:catAx>
      <c:valAx>
        <c:axId val="1602247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23232"/>
        <c:crosses val="autoZero"/>
        <c:crossBetween val="between"/>
      </c:valAx>
    </c:plotArea>
    <c:legend>
      <c:legendPos val="r"/>
      <c:txPr>
        <a:bodyPr/>
        <a:lstStyle/>
        <a:p>
          <a:pPr>
            <a:defRPr sz="7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Worcestershire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10.319893929754899</c:v>
                </c:pt>
                <c:pt idx="1">
                  <c:v>10.170668863951001</c:v>
                </c:pt>
                <c:pt idx="2">
                  <c:v>10.469886064988021</c:v>
                </c:pt>
              </c:numCache>
            </c:numRef>
          </c:val>
        </c:ser>
        <c:marker val="1"/>
        <c:axId val="161636736"/>
        <c:axId val="161638272"/>
      </c:lineChart>
      <c:catAx>
        <c:axId val="161636736"/>
        <c:scaling>
          <c:orientation val="minMax"/>
        </c:scaling>
        <c:axPos val="b"/>
        <c:numFmt formatCode="General" sourceLinked="1"/>
        <c:tickLblPos val="nextTo"/>
        <c:crossAx val="161638272"/>
        <c:crosses val="autoZero"/>
        <c:auto val="1"/>
        <c:lblAlgn val="ctr"/>
        <c:lblOffset val="100"/>
      </c:catAx>
      <c:valAx>
        <c:axId val="1616382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36736"/>
        <c:crosses val="autoZero"/>
        <c:crossBetween val="between"/>
      </c:valAx>
    </c:plotArea>
    <c:legend>
      <c:legendPos val="r"/>
      <c:txPr>
        <a:bodyPr/>
        <a:lstStyle/>
        <a:p>
          <a:pPr>
            <a:defRPr sz="7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Worcestershire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9.7481137734002434</c:v>
                </c:pt>
                <c:pt idx="1">
                  <c:v>9.839452657458045</c:v>
                </c:pt>
                <c:pt idx="2">
                  <c:v>9.6719179633163979</c:v>
                </c:pt>
              </c:numCache>
            </c:numRef>
          </c:val>
        </c:ser>
        <c:axId val="161690368"/>
        <c:axId val="161691904"/>
      </c:barChart>
      <c:catAx>
        <c:axId val="161690368"/>
        <c:scaling>
          <c:orientation val="minMax"/>
        </c:scaling>
        <c:axPos val="b"/>
        <c:numFmt formatCode="General" sourceLinked="1"/>
        <c:tickLblPos val="nextTo"/>
        <c:crossAx val="161691904"/>
        <c:crosses val="autoZero"/>
        <c:auto val="1"/>
        <c:lblAlgn val="ctr"/>
        <c:lblOffset val="100"/>
      </c:catAx>
      <c:valAx>
        <c:axId val="161691904"/>
        <c:scaling>
          <c:orientation val="minMax"/>
        </c:scaling>
        <c:axPos val="l"/>
        <c:majorGridlines/>
        <c:numFmt formatCode="General" sourceLinked="1"/>
        <c:tickLblPos val="nextTo"/>
        <c:txPr>
          <a:bodyPr/>
          <a:lstStyle/>
          <a:p>
            <a:pPr>
              <a:defRPr sz="800"/>
            </a:pPr>
            <a:endParaRPr lang="en-US"/>
          </a:p>
        </c:txPr>
        <c:crossAx val="161690368"/>
        <c:crosses val="autoZero"/>
        <c:crossBetween val="between"/>
      </c:valAx>
    </c:plotArea>
    <c:legend>
      <c:legendPos val="r"/>
      <c:txPr>
        <a:bodyPr/>
        <a:lstStyle/>
        <a:p>
          <a:pPr>
            <a:defRPr sz="7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Worcestershire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23.327771221019017</c:v>
                </c:pt>
                <c:pt idx="1">
                  <c:v>22.321933877029878</c:v>
                </c:pt>
                <c:pt idx="2">
                  <c:v>22.669831701771187</c:v>
                </c:pt>
              </c:numCache>
            </c:numRef>
          </c:val>
        </c:ser>
        <c:marker val="1"/>
        <c:axId val="161727232"/>
        <c:axId val="161728768"/>
      </c:lineChart>
      <c:catAx>
        <c:axId val="161727232"/>
        <c:scaling>
          <c:orientation val="minMax"/>
        </c:scaling>
        <c:axPos val="b"/>
        <c:numFmt formatCode="General" sourceLinked="1"/>
        <c:tickLblPos val="nextTo"/>
        <c:crossAx val="161728768"/>
        <c:crosses val="autoZero"/>
        <c:auto val="1"/>
        <c:lblAlgn val="ctr"/>
        <c:lblOffset val="100"/>
      </c:catAx>
      <c:valAx>
        <c:axId val="1617287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27232"/>
        <c:crosses val="autoZero"/>
        <c:crossBetween val="between"/>
      </c:valAx>
    </c:plotArea>
    <c:legend>
      <c:legendPos val="r"/>
      <c:txPr>
        <a:bodyPr/>
        <a:lstStyle/>
        <a:p>
          <a:pPr>
            <a:defRPr sz="7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Worcestershire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1.9426613111250299</c:v>
                </c:pt>
                <c:pt idx="1">
                  <c:v>2.1819077949651202</c:v>
                </c:pt>
                <c:pt idx="2">
                  <c:v>1.9708447073096798</c:v>
                </c:pt>
              </c:numCache>
            </c:numRef>
          </c:val>
        </c:ser>
        <c:axId val="161768576"/>
        <c:axId val="161770112"/>
      </c:barChart>
      <c:catAx>
        <c:axId val="161768576"/>
        <c:scaling>
          <c:orientation val="minMax"/>
        </c:scaling>
        <c:axPos val="b"/>
        <c:numFmt formatCode="General" sourceLinked="1"/>
        <c:tickLblPos val="nextTo"/>
        <c:crossAx val="161770112"/>
        <c:crosses val="autoZero"/>
        <c:auto val="1"/>
        <c:lblAlgn val="ctr"/>
        <c:lblOffset val="100"/>
      </c:catAx>
      <c:valAx>
        <c:axId val="161770112"/>
        <c:scaling>
          <c:orientation val="minMax"/>
        </c:scaling>
        <c:axPos val="l"/>
        <c:majorGridlines/>
        <c:numFmt formatCode="General" sourceLinked="1"/>
        <c:tickLblPos val="nextTo"/>
        <c:txPr>
          <a:bodyPr/>
          <a:lstStyle/>
          <a:p>
            <a:pPr>
              <a:defRPr sz="800"/>
            </a:pPr>
            <a:endParaRPr lang="en-US"/>
          </a:p>
        </c:txPr>
        <c:crossAx val="161768576"/>
        <c:crosses val="autoZero"/>
        <c:crossBetween val="between"/>
      </c:valAx>
    </c:plotArea>
    <c:legend>
      <c:legendPos val="r"/>
      <c:txPr>
        <a:bodyPr/>
        <a:lstStyle/>
        <a:p>
          <a:pPr>
            <a:defRPr sz="7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Worcestershire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18.3231694187721</c:v>
                </c:pt>
                <c:pt idx="1">
                  <c:v>17.646131840516599</c:v>
                </c:pt>
                <c:pt idx="2">
                  <c:v>17.374904634001517</c:v>
                </c:pt>
              </c:numCache>
            </c:numRef>
          </c:val>
        </c:ser>
        <c:marker val="1"/>
        <c:axId val="161825920"/>
        <c:axId val="161827456"/>
      </c:lineChart>
      <c:catAx>
        <c:axId val="161825920"/>
        <c:scaling>
          <c:orientation val="minMax"/>
        </c:scaling>
        <c:axPos val="b"/>
        <c:numFmt formatCode="General" sourceLinked="1"/>
        <c:tickLblPos val="nextTo"/>
        <c:crossAx val="161827456"/>
        <c:crosses val="autoZero"/>
        <c:auto val="1"/>
        <c:lblAlgn val="ctr"/>
        <c:lblOffset val="100"/>
      </c:catAx>
      <c:valAx>
        <c:axId val="1618274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25920"/>
        <c:crosses val="autoZero"/>
        <c:crossBetween val="between"/>
      </c:valAx>
    </c:plotArea>
    <c:legend>
      <c:legendPos val="r"/>
      <c:txPr>
        <a:bodyPr/>
        <a:lstStyle/>
        <a:p>
          <a:pPr>
            <a:defRPr sz="7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Worcestershire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2.6131481003795587</c:v>
                </c:pt>
                <c:pt idx="1">
                  <c:v>2.9762283894449464</c:v>
                </c:pt>
                <c:pt idx="2">
                  <c:v>2.834849863512277</c:v>
                </c:pt>
              </c:numCache>
            </c:numRef>
          </c:val>
        </c:ser>
        <c:axId val="161867264"/>
        <c:axId val="161868800"/>
      </c:barChart>
      <c:catAx>
        <c:axId val="161867264"/>
        <c:scaling>
          <c:orientation val="minMax"/>
        </c:scaling>
        <c:axPos val="b"/>
        <c:numFmt formatCode="General" sourceLinked="1"/>
        <c:tickLblPos val="nextTo"/>
        <c:crossAx val="161868800"/>
        <c:crosses val="autoZero"/>
        <c:auto val="1"/>
        <c:lblAlgn val="ctr"/>
        <c:lblOffset val="100"/>
      </c:catAx>
      <c:valAx>
        <c:axId val="161868800"/>
        <c:scaling>
          <c:orientation val="minMax"/>
        </c:scaling>
        <c:axPos val="l"/>
        <c:majorGridlines/>
        <c:numFmt formatCode="General" sourceLinked="1"/>
        <c:tickLblPos val="nextTo"/>
        <c:txPr>
          <a:bodyPr/>
          <a:lstStyle/>
          <a:p>
            <a:pPr>
              <a:defRPr sz="800"/>
            </a:pPr>
            <a:endParaRPr lang="en-US"/>
          </a:p>
        </c:txPr>
        <c:crossAx val="161867264"/>
        <c:crosses val="autoZero"/>
        <c:crossBetween val="between"/>
      </c:valAx>
    </c:plotArea>
    <c:legend>
      <c:legendPos val="r"/>
      <c:txPr>
        <a:bodyPr/>
        <a:lstStyle/>
        <a:p>
          <a:pPr>
            <a:defRPr sz="7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Worcestershire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12.0472392723815</c:v>
                </c:pt>
                <c:pt idx="1">
                  <c:v>10.921146246152302</c:v>
                </c:pt>
                <c:pt idx="2">
                  <c:v>11.41644755924842</c:v>
                </c:pt>
              </c:numCache>
            </c:numRef>
          </c:val>
        </c:ser>
        <c:marker val="1"/>
        <c:axId val="161912320"/>
        <c:axId val="161913856"/>
      </c:lineChart>
      <c:catAx>
        <c:axId val="161912320"/>
        <c:scaling>
          <c:orientation val="minMax"/>
        </c:scaling>
        <c:axPos val="b"/>
        <c:numFmt formatCode="General" sourceLinked="1"/>
        <c:tickLblPos val="nextTo"/>
        <c:crossAx val="161913856"/>
        <c:crosses val="autoZero"/>
        <c:auto val="1"/>
        <c:lblAlgn val="ctr"/>
        <c:lblOffset val="100"/>
      </c:catAx>
      <c:valAx>
        <c:axId val="1619138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12320"/>
        <c:crosses val="autoZero"/>
        <c:crossBetween val="between"/>
      </c:valAx>
    </c:plotArea>
    <c:legend>
      <c:legendPos val="r"/>
      <c:txPr>
        <a:bodyPr/>
        <a:lstStyle/>
        <a:p>
          <a:pPr>
            <a:defRPr sz="7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Worcestershire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8.7125695544828208</c:v>
                </c:pt>
                <c:pt idx="1">
                  <c:v>9.1702305125872119</c:v>
                </c:pt>
                <c:pt idx="2">
                  <c:v>8.6529799818016393</c:v>
                </c:pt>
              </c:numCache>
            </c:numRef>
          </c:val>
        </c:ser>
        <c:axId val="162027776"/>
        <c:axId val="162050048"/>
      </c:barChart>
      <c:catAx>
        <c:axId val="162027776"/>
        <c:scaling>
          <c:orientation val="minMax"/>
        </c:scaling>
        <c:axPos val="b"/>
        <c:numFmt formatCode="General" sourceLinked="1"/>
        <c:tickLblPos val="nextTo"/>
        <c:crossAx val="162050048"/>
        <c:crosses val="autoZero"/>
        <c:auto val="1"/>
        <c:lblAlgn val="ctr"/>
        <c:lblOffset val="100"/>
      </c:catAx>
      <c:valAx>
        <c:axId val="162050048"/>
        <c:scaling>
          <c:orientation val="minMax"/>
        </c:scaling>
        <c:axPos val="l"/>
        <c:majorGridlines/>
        <c:numFmt formatCode="General" sourceLinked="1"/>
        <c:tickLblPos val="nextTo"/>
        <c:txPr>
          <a:bodyPr/>
          <a:lstStyle/>
          <a:p>
            <a:pPr>
              <a:defRPr sz="800"/>
            </a:pPr>
            <a:endParaRPr lang="en-US"/>
          </a:p>
        </c:txPr>
        <c:crossAx val="162027776"/>
        <c:crosses val="autoZero"/>
        <c:crossBetween val="between"/>
      </c:valAx>
    </c:plotArea>
    <c:legend>
      <c:legendPos val="r"/>
      <c:txPr>
        <a:bodyPr/>
        <a:lstStyle/>
        <a:p>
          <a:pPr>
            <a:defRPr sz="7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Worcestershire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14.708888992417398</c:v>
                </c:pt>
                <c:pt idx="1">
                  <c:v>14.504788911095099</c:v>
                </c:pt>
              </c:numCache>
            </c:numRef>
          </c:val>
        </c:ser>
        <c:marker val="1"/>
        <c:axId val="161941760"/>
        <c:axId val="161947648"/>
      </c:lineChart>
      <c:catAx>
        <c:axId val="161941760"/>
        <c:scaling>
          <c:orientation val="minMax"/>
        </c:scaling>
        <c:axPos val="b"/>
        <c:numFmt formatCode="General" sourceLinked="1"/>
        <c:tickLblPos val="nextTo"/>
        <c:crossAx val="161947648"/>
        <c:crosses val="autoZero"/>
        <c:auto val="1"/>
        <c:lblAlgn val="ctr"/>
        <c:lblOffset val="100"/>
      </c:catAx>
      <c:valAx>
        <c:axId val="1619476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41760"/>
        <c:crosses val="autoZero"/>
        <c:crossBetween val="between"/>
      </c:valAx>
    </c:plotArea>
    <c:legend>
      <c:legendPos val="r"/>
      <c:txPr>
        <a:bodyPr/>
        <a:lstStyle/>
        <a:p>
          <a:pPr>
            <a:defRPr sz="7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Worcestershire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5.96554832860497</c:v>
                </c:pt>
                <c:pt idx="1">
                  <c:v>7.1010162850495897</c:v>
                </c:pt>
              </c:numCache>
            </c:numRef>
          </c:val>
        </c:ser>
        <c:axId val="161983104"/>
        <c:axId val="161993088"/>
      </c:barChart>
      <c:catAx>
        <c:axId val="161983104"/>
        <c:scaling>
          <c:orientation val="minMax"/>
        </c:scaling>
        <c:axPos val="b"/>
        <c:numFmt formatCode="General" sourceLinked="1"/>
        <c:tickLblPos val="nextTo"/>
        <c:crossAx val="161993088"/>
        <c:crosses val="autoZero"/>
        <c:auto val="1"/>
        <c:lblAlgn val="ctr"/>
        <c:lblOffset val="100"/>
      </c:catAx>
      <c:valAx>
        <c:axId val="161993088"/>
        <c:scaling>
          <c:orientation val="minMax"/>
        </c:scaling>
        <c:axPos val="l"/>
        <c:majorGridlines/>
        <c:numFmt formatCode="General" sourceLinked="1"/>
        <c:tickLblPos val="nextTo"/>
        <c:txPr>
          <a:bodyPr/>
          <a:lstStyle/>
          <a:p>
            <a:pPr>
              <a:defRPr sz="800"/>
            </a:pPr>
            <a:endParaRPr lang="en-US"/>
          </a:p>
        </c:txPr>
        <c:crossAx val="161983104"/>
        <c:crosses val="autoZero"/>
        <c:crossBetween val="between"/>
      </c:valAx>
    </c:plotArea>
    <c:legend>
      <c:legendPos val="r"/>
      <c:txPr>
        <a:bodyPr/>
        <a:lstStyle/>
        <a:p>
          <a:pPr>
            <a:defRPr sz="7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Worcestershire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8.1143530253259186</c:v>
                </c:pt>
                <c:pt idx="1">
                  <c:v>8.0385782218541841</c:v>
                </c:pt>
                <c:pt idx="2">
                  <c:v>8.1477524950518863</c:v>
                </c:pt>
              </c:numCache>
            </c:numRef>
          </c:val>
        </c:ser>
        <c:marker val="1"/>
        <c:axId val="132096384"/>
        <c:axId val="132097920"/>
      </c:lineChart>
      <c:catAx>
        <c:axId val="132096384"/>
        <c:scaling>
          <c:orientation val="minMax"/>
        </c:scaling>
        <c:axPos val="b"/>
        <c:numFmt formatCode="General" sourceLinked="1"/>
        <c:tickLblPos val="nextTo"/>
        <c:crossAx val="132097920"/>
        <c:crosses val="autoZero"/>
        <c:auto val="1"/>
        <c:lblAlgn val="ctr"/>
        <c:lblOffset val="100"/>
      </c:catAx>
      <c:valAx>
        <c:axId val="13209792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2096384"/>
        <c:crosses val="autoZero"/>
        <c:crossBetween val="between"/>
      </c:valAx>
    </c:plotArea>
    <c:legend>
      <c:legendPos val="r"/>
      <c:txPr>
        <a:bodyPr/>
        <a:lstStyle/>
        <a:p>
          <a:pPr>
            <a:defRPr sz="7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Worcestershire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11.926899092574208</c:v>
                </c:pt>
                <c:pt idx="1">
                  <c:v>12.115887022483909</c:v>
                </c:pt>
              </c:numCache>
            </c:numRef>
          </c:val>
        </c:ser>
        <c:marker val="1"/>
        <c:axId val="162089600"/>
        <c:axId val="162095488"/>
      </c:lineChart>
      <c:catAx>
        <c:axId val="162089600"/>
        <c:scaling>
          <c:orientation val="minMax"/>
        </c:scaling>
        <c:axPos val="b"/>
        <c:numFmt formatCode="General" sourceLinked="1"/>
        <c:tickLblPos val="nextTo"/>
        <c:crossAx val="162095488"/>
        <c:crosses val="autoZero"/>
        <c:auto val="1"/>
        <c:lblAlgn val="ctr"/>
        <c:lblOffset val="100"/>
      </c:catAx>
      <c:valAx>
        <c:axId val="1620954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89600"/>
        <c:crosses val="autoZero"/>
        <c:crossBetween val="between"/>
      </c:valAx>
    </c:plotArea>
    <c:legend>
      <c:legendPos val="r"/>
      <c:txPr>
        <a:bodyPr/>
        <a:lstStyle/>
        <a:p>
          <a:pPr>
            <a:defRPr sz="7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Worcestershire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6.8692476557685245</c:v>
                </c:pt>
                <c:pt idx="1">
                  <c:v>7.6528917187053551</c:v>
                </c:pt>
              </c:numCache>
            </c:numRef>
          </c:val>
        </c:ser>
        <c:axId val="162135040"/>
        <c:axId val="162153216"/>
      </c:barChart>
      <c:catAx>
        <c:axId val="162135040"/>
        <c:scaling>
          <c:orientation val="minMax"/>
        </c:scaling>
        <c:axPos val="b"/>
        <c:numFmt formatCode="General" sourceLinked="1"/>
        <c:tickLblPos val="nextTo"/>
        <c:crossAx val="162153216"/>
        <c:crosses val="autoZero"/>
        <c:auto val="1"/>
        <c:lblAlgn val="ctr"/>
        <c:lblOffset val="100"/>
      </c:catAx>
      <c:valAx>
        <c:axId val="162153216"/>
        <c:scaling>
          <c:orientation val="minMax"/>
        </c:scaling>
        <c:axPos val="l"/>
        <c:majorGridlines/>
        <c:numFmt formatCode="General" sourceLinked="1"/>
        <c:tickLblPos val="nextTo"/>
        <c:txPr>
          <a:bodyPr/>
          <a:lstStyle/>
          <a:p>
            <a:pPr>
              <a:defRPr sz="800"/>
            </a:pPr>
            <a:endParaRPr lang="en-US"/>
          </a:p>
        </c:txPr>
        <c:crossAx val="162135040"/>
        <c:crosses val="autoZero"/>
        <c:crossBetween val="between"/>
      </c:valAx>
    </c:plotArea>
    <c:legend>
      <c:legendPos val="r"/>
      <c:txPr>
        <a:bodyPr/>
        <a:lstStyle/>
        <a:p>
          <a:pPr>
            <a:defRPr sz="7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Worcestershire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9.0429936514006606</c:v>
                </c:pt>
                <c:pt idx="1">
                  <c:v>8.5373571577948475</c:v>
                </c:pt>
              </c:numCache>
            </c:numRef>
          </c:val>
        </c:ser>
        <c:marker val="1"/>
        <c:axId val="162184192"/>
        <c:axId val="162190080"/>
      </c:lineChart>
      <c:catAx>
        <c:axId val="162184192"/>
        <c:scaling>
          <c:orientation val="minMax"/>
        </c:scaling>
        <c:axPos val="b"/>
        <c:numFmt formatCode="General" sourceLinked="1"/>
        <c:tickLblPos val="nextTo"/>
        <c:crossAx val="162190080"/>
        <c:crosses val="autoZero"/>
        <c:auto val="1"/>
        <c:lblAlgn val="ctr"/>
        <c:lblOffset val="100"/>
      </c:catAx>
      <c:valAx>
        <c:axId val="1621900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84192"/>
        <c:crosses val="autoZero"/>
        <c:crossBetween val="between"/>
      </c:valAx>
    </c:plotArea>
    <c:legend>
      <c:legendPos val="r"/>
      <c:txPr>
        <a:bodyPr/>
        <a:lstStyle/>
        <a:p>
          <a:pPr>
            <a:defRPr sz="7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Worcestershire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9.9898335990383789</c:v>
                </c:pt>
                <c:pt idx="1">
                  <c:v>9.9982817027876401</c:v>
                </c:pt>
              </c:numCache>
            </c:numRef>
          </c:val>
        </c:ser>
        <c:axId val="162229632"/>
        <c:axId val="162235520"/>
      </c:barChart>
      <c:catAx>
        <c:axId val="162229632"/>
        <c:scaling>
          <c:orientation val="minMax"/>
        </c:scaling>
        <c:axPos val="b"/>
        <c:numFmt formatCode="General" sourceLinked="1"/>
        <c:tickLblPos val="nextTo"/>
        <c:crossAx val="162235520"/>
        <c:crosses val="autoZero"/>
        <c:auto val="1"/>
        <c:lblAlgn val="ctr"/>
        <c:lblOffset val="100"/>
      </c:catAx>
      <c:valAx>
        <c:axId val="162235520"/>
        <c:scaling>
          <c:orientation val="minMax"/>
        </c:scaling>
        <c:axPos val="l"/>
        <c:majorGridlines/>
        <c:numFmt formatCode="General" sourceLinked="1"/>
        <c:tickLblPos val="nextTo"/>
        <c:txPr>
          <a:bodyPr/>
          <a:lstStyle/>
          <a:p>
            <a:pPr>
              <a:defRPr sz="800"/>
            </a:pPr>
            <a:endParaRPr lang="en-US"/>
          </a:p>
        </c:txPr>
        <c:crossAx val="162229632"/>
        <c:crosses val="autoZero"/>
        <c:crossBetween val="between"/>
      </c:valAx>
    </c:plotArea>
    <c:legend>
      <c:legendPos val="r"/>
      <c:txPr>
        <a:bodyPr/>
        <a:lstStyle/>
        <a:p>
          <a:pPr>
            <a:defRPr sz="7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Worcestershire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42.6579369548786</c:v>
                </c:pt>
                <c:pt idx="1">
                  <c:v>43.048726152294662</c:v>
                </c:pt>
              </c:numCache>
            </c:numRef>
          </c:val>
        </c:ser>
        <c:marker val="1"/>
        <c:axId val="162279424"/>
        <c:axId val="162280960"/>
      </c:lineChart>
      <c:catAx>
        <c:axId val="162279424"/>
        <c:scaling>
          <c:orientation val="minMax"/>
        </c:scaling>
        <c:axPos val="b"/>
        <c:numFmt formatCode="General" sourceLinked="1"/>
        <c:tickLblPos val="nextTo"/>
        <c:crossAx val="162280960"/>
        <c:crosses val="autoZero"/>
        <c:auto val="1"/>
        <c:lblAlgn val="ctr"/>
        <c:lblOffset val="100"/>
      </c:catAx>
      <c:valAx>
        <c:axId val="1622809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79424"/>
        <c:crosses val="autoZero"/>
        <c:crossBetween val="between"/>
      </c:valAx>
    </c:plotArea>
    <c:legend>
      <c:legendPos val="r"/>
      <c:txPr>
        <a:bodyPr/>
        <a:lstStyle/>
        <a:p>
          <a:pPr>
            <a:defRPr sz="7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Worcestershire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0.31286131215842528</c:v>
                </c:pt>
                <c:pt idx="1">
                  <c:v>0.30335496510346577</c:v>
                </c:pt>
              </c:numCache>
            </c:numRef>
          </c:val>
        </c:ser>
        <c:axId val="162328960"/>
        <c:axId val="162330496"/>
      </c:barChart>
      <c:catAx>
        <c:axId val="162328960"/>
        <c:scaling>
          <c:orientation val="minMax"/>
        </c:scaling>
        <c:axPos val="b"/>
        <c:numFmt formatCode="General" sourceLinked="1"/>
        <c:tickLblPos val="nextTo"/>
        <c:crossAx val="162330496"/>
        <c:crosses val="autoZero"/>
        <c:auto val="1"/>
        <c:lblAlgn val="ctr"/>
        <c:lblOffset val="100"/>
      </c:catAx>
      <c:valAx>
        <c:axId val="162330496"/>
        <c:scaling>
          <c:orientation val="minMax"/>
        </c:scaling>
        <c:axPos val="l"/>
        <c:majorGridlines/>
        <c:numFmt formatCode="General" sourceLinked="1"/>
        <c:tickLblPos val="nextTo"/>
        <c:txPr>
          <a:bodyPr/>
          <a:lstStyle/>
          <a:p>
            <a:pPr>
              <a:defRPr sz="800"/>
            </a:pPr>
            <a:endParaRPr lang="en-US"/>
          </a:p>
        </c:txPr>
        <c:crossAx val="162328960"/>
        <c:crosses val="autoZero"/>
        <c:crossBetween val="between"/>
      </c:valAx>
    </c:plotArea>
    <c:legend>
      <c:legendPos val="r"/>
      <c:txPr>
        <a:bodyPr/>
        <a:lstStyle/>
        <a:p>
          <a:pPr>
            <a:defRPr sz="7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Worcestershire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22.856730890227976</c:v>
                </c:pt>
                <c:pt idx="1">
                  <c:v>39.384730821147194</c:v>
                </c:pt>
              </c:numCache>
            </c:numRef>
          </c:val>
        </c:ser>
        <c:marker val="1"/>
        <c:axId val="162419072"/>
        <c:axId val="162420608"/>
      </c:lineChart>
      <c:catAx>
        <c:axId val="162419072"/>
        <c:scaling>
          <c:orientation val="minMax"/>
        </c:scaling>
        <c:axPos val="b"/>
        <c:numFmt formatCode="General" sourceLinked="1"/>
        <c:tickLblPos val="nextTo"/>
        <c:crossAx val="162420608"/>
        <c:crosses val="autoZero"/>
        <c:auto val="1"/>
        <c:lblAlgn val="ctr"/>
        <c:lblOffset val="100"/>
      </c:catAx>
      <c:valAx>
        <c:axId val="1624206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19072"/>
        <c:crosses val="autoZero"/>
        <c:crossBetween val="between"/>
      </c:valAx>
    </c:plotArea>
    <c:legend>
      <c:legendPos val="r"/>
      <c:txPr>
        <a:bodyPr/>
        <a:lstStyle/>
        <a:p>
          <a:pPr>
            <a:defRPr sz="7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Worcestershire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0.77940539797181352</c:v>
                </c:pt>
                <c:pt idx="1">
                  <c:v>0.47499693890045347</c:v>
                </c:pt>
              </c:numCache>
            </c:numRef>
          </c:val>
        </c:ser>
        <c:axId val="162464512"/>
        <c:axId val="162466048"/>
      </c:barChart>
      <c:catAx>
        <c:axId val="162464512"/>
        <c:scaling>
          <c:orientation val="minMax"/>
        </c:scaling>
        <c:axPos val="b"/>
        <c:numFmt formatCode="General" sourceLinked="1"/>
        <c:tickLblPos val="nextTo"/>
        <c:crossAx val="162466048"/>
        <c:crosses val="autoZero"/>
        <c:auto val="1"/>
        <c:lblAlgn val="ctr"/>
        <c:lblOffset val="100"/>
      </c:catAx>
      <c:valAx>
        <c:axId val="162466048"/>
        <c:scaling>
          <c:orientation val="minMax"/>
        </c:scaling>
        <c:axPos val="l"/>
        <c:majorGridlines/>
        <c:numFmt formatCode="General" sourceLinked="1"/>
        <c:tickLblPos val="nextTo"/>
        <c:txPr>
          <a:bodyPr/>
          <a:lstStyle/>
          <a:p>
            <a:pPr>
              <a:defRPr sz="800"/>
            </a:pPr>
            <a:endParaRPr lang="en-US"/>
          </a:p>
        </c:txPr>
        <c:crossAx val="162464512"/>
        <c:crosses val="autoZero"/>
        <c:crossBetween val="between"/>
      </c:valAx>
    </c:plotArea>
    <c:legend>
      <c:legendPos val="r"/>
      <c:txPr>
        <a:bodyPr/>
        <a:lstStyle/>
        <a:p>
          <a:pPr>
            <a:defRPr sz="7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Worcestershire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18.261094643531276</c:v>
                </c:pt>
                <c:pt idx="1">
                  <c:v>18.571755258013798</c:v>
                </c:pt>
              </c:numCache>
            </c:numRef>
          </c:val>
        </c:ser>
        <c:marker val="1"/>
        <c:axId val="162517760"/>
        <c:axId val="162519296"/>
      </c:lineChart>
      <c:catAx>
        <c:axId val="162517760"/>
        <c:scaling>
          <c:orientation val="minMax"/>
        </c:scaling>
        <c:axPos val="b"/>
        <c:numFmt formatCode="General" sourceLinked="1"/>
        <c:tickLblPos val="nextTo"/>
        <c:crossAx val="162519296"/>
        <c:crosses val="autoZero"/>
        <c:auto val="1"/>
        <c:lblAlgn val="ctr"/>
        <c:lblOffset val="100"/>
      </c:catAx>
      <c:valAx>
        <c:axId val="1625192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17760"/>
        <c:crosses val="autoZero"/>
        <c:crossBetween val="between"/>
      </c:valAx>
    </c:plotArea>
    <c:legend>
      <c:legendPos val="r"/>
      <c:txPr>
        <a:bodyPr/>
        <a:lstStyle/>
        <a:p>
          <a:pPr>
            <a:defRPr sz="7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Worcestershire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1.9546128261677924</c:v>
                </c:pt>
                <c:pt idx="1">
                  <c:v>1.7484143504346787</c:v>
                </c:pt>
              </c:numCache>
            </c:numRef>
          </c:val>
        </c:ser>
        <c:axId val="162571392"/>
        <c:axId val="162572928"/>
      </c:barChart>
      <c:catAx>
        <c:axId val="162571392"/>
        <c:scaling>
          <c:orientation val="minMax"/>
        </c:scaling>
        <c:axPos val="b"/>
        <c:numFmt formatCode="General" sourceLinked="1"/>
        <c:tickLblPos val="nextTo"/>
        <c:crossAx val="162572928"/>
        <c:crosses val="autoZero"/>
        <c:auto val="1"/>
        <c:lblAlgn val="ctr"/>
        <c:lblOffset val="100"/>
      </c:catAx>
      <c:valAx>
        <c:axId val="162572928"/>
        <c:scaling>
          <c:orientation val="minMax"/>
        </c:scaling>
        <c:axPos val="l"/>
        <c:majorGridlines/>
        <c:numFmt formatCode="General" sourceLinked="1"/>
        <c:tickLblPos val="nextTo"/>
        <c:txPr>
          <a:bodyPr/>
          <a:lstStyle/>
          <a:p>
            <a:pPr>
              <a:defRPr sz="800"/>
            </a:pPr>
            <a:endParaRPr lang="en-US"/>
          </a:p>
        </c:txPr>
        <c:crossAx val="162571392"/>
        <c:crosses val="autoZero"/>
        <c:crossBetween val="between"/>
      </c:valAx>
    </c:plotArea>
    <c:legend>
      <c:legendPos val="r"/>
      <c:txPr>
        <a:bodyPr/>
        <a:lstStyle/>
        <a:p>
          <a:pPr>
            <a:defRPr sz="7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Worcestershire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14.961932322603404</c:v>
                </c:pt>
                <c:pt idx="1">
                  <c:v>14.910634098820625</c:v>
                </c:pt>
                <c:pt idx="2">
                  <c:v>15.991237534533704</c:v>
                </c:pt>
              </c:numCache>
            </c:numRef>
          </c:val>
        </c:ser>
        <c:marker val="1"/>
        <c:axId val="160920320"/>
        <c:axId val="160921856"/>
      </c:lineChart>
      <c:catAx>
        <c:axId val="160920320"/>
        <c:scaling>
          <c:orientation val="minMax"/>
        </c:scaling>
        <c:axPos val="b"/>
        <c:numFmt formatCode="General" sourceLinked="1"/>
        <c:tickLblPos val="nextTo"/>
        <c:crossAx val="160921856"/>
        <c:crosses val="autoZero"/>
        <c:auto val="1"/>
        <c:lblAlgn val="ctr"/>
        <c:lblOffset val="100"/>
      </c:catAx>
      <c:valAx>
        <c:axId val="16092185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20320"/>
        <c:crosses val="autoZero"/>
        <c:crossBetween val="between"/>
      </c:valAx>
    </c:plotArea>
    <c:legend>
      <c:legendPos val="r"/>
      <c:txPr>
        <a:bodyPr/>
        <a:lstStyle/>
        <a:p>
          <a:pPr>
            <a:defRPr sz="7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Worcestershire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12.333384832224912</c:v>
                </c:pt>
              </c:numCache>
            </c:numRef>
          </c:val>
        </c:ser>
        <c:axId val="162608256"/>
        <c:axId val="162609792"/>
      </c:barChart>
      <c:catAx>
        <c:axId val="162608256"/>
        <c:scaling>
          <c:orientation val="minMax"/>
        </c:scaling>
        <c:axPos val="b"/>
        <c:numFmt formatCode="General" sourceLinked="1"/>
        <c:tickLblPos val="nextTo"/>
        <c:crossAx val="162609792"/>
        <c:crosses val="autoZero"/>
        <c:auto val="1"/>
        <c:lblAlgn val="ctr"/>
        <c:lblOffset val="100"/>
      </c:catAx>
      <c:valAx>
        <c:axId val="1626097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08256"/>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Worcestershire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7.8912901514223934</c:v>
                </c:pt>
              </c:numCache>
            </c:numRef>
          </c:val>
        </c:ser>
        <c:axId val="162653312"/>
        <c:axId val="162654848"/>
      </c:barChart>
      <c:catAx>
        <c:axId val="162653312"/>
        <c:scaling>
          <c:orientation val="minMax"/>
        </c:scaling>
        <c:axPos val="b"/>
        <c:numFmt formatCode="General" sourceLinked="1"/>
        <c:tickLblPos val="nextTo"/>
        <c:crossAx val="162654848"/>
        <c:crosses val="autoZero"/>
        <c:auto val="1"/>
        <c:lblAlgn val="ctr"/>
        <c:lblOffset val="100"/>
      </c:catAx>
      <c:valAx>
        <c:axId val="162654848"/>
        <c:scaling>
          <c:orientation val="minMax"/>
        </c:scaling>
        <c:axPos val="l"/>
        <c:majorGridlines/>
        <c:numFmt formatCode="General" sourceLinked="1"/>
        <c:tickLblPos val="nextTo"/>
        <c:txPr>
          <a:bodyPr/>
          <a:lstStyle/>
          <a:p>
            <a:pPr>
              <a:defRPr sz="800"/>
            </a:pPr>
            <a:endParaRPr lang="en-US"/>
          </a:p>
        </c:txPr>
        <c:crossAx val="162653312"/>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Worcestershire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8.3488669174214696</c:v>
                </c:pt>
              </c:numCache>
            </c:numRef>
          </c:val>
        </c:ser>
        <c:axId val="162702080"/>
        <c:axId val="162703616"/>
      </c:barChart>
      <c:catAx>
        <c:axId val="162702080"/>
        <c:scaling>
          <c:orientation val="minMax"/>
        </c:scaling>
        <c:axPos val="b"/>
        <c:numFmt formatCode="General" sourceLinked="1"/>
        <c:tickLblPos val="nextTo"/>
        <c:crossAx val="162703616"/>
        <c:crosses val="autoZero"/>
        <c:auto val="1"/>
        <c:lblAlgn val="ctr"/>
        <c:lblOffset val="100"/>
      </c:catAx>
      <c:valAx>
        <c:axId val="1627036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02080"/>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Worcestershire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9.9884331251785685</c:v>
                </c:pt>
              </c:numCache>
            </c:numRef>
          </c:val>
        </c:ser>
        <c:axId val="162755712"/>
        <c:axId val="162757248"/>
      </c:barChart>
      <c:catAx>
        <c:axId val="162755712"/>
        <c:scaling>
          <c:orientation val="minMax"/>
        </c:scaling>
        <c:axPos val="b"/>
        <c:numFmt formatCode="General" sourceLinked="1"/>
        <c:tickLblPos val="nextTo"/>
        <c:crossAx val="162757248"/>
        <c:crosses val="autoZero"/>
        <c:auto val="1"/>
        <c:lblAlgn val="ctr"/>
        <c:lblOffset val="100"/>
      </c:catAx>
      <c:valAx>
        <c:axId val="162757248"/>
        <c:scaling>
          <c:orientation val="minMax"/>
        </c:scaling>
        <c:axPos val="l"/>
        <c:majorGridlines/>
        <c:numFmt formatCode="General" sourceLinked="1"/>
        <c:tickLblPos val="nextTo"/>
        <c:txPr>
          <a:bodyPr/>
          <a:lstStyle/>
          <a:p>
            <a:pPr>
              <a:defRPr sz="800"/>
            </a:pPr>
            <a:endParaRPr lang="en-US"/>
          </a:p>
        </c:txPr>
        <c:crossAx val="162755712"/>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Worcestershire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10.883883742682899</c:v>
                </c:pt>
                <c:pt idx="1">
                  <c:v>10.6134931994727</c:v>
                </c:pt>
                <c:pt idx="2">
                  <c:v>11.088933980260299</c:v>
                </c:pt>
              </c:numCache>
            </c:numRef>
          </c:val>
        </c:ser>
        <c:marker val="1"/>
        <c:axId val="162776192"/>
        <c:axId val="162777728"/>
      </c:lineChart>
      <c:catAx>
        <c:axId val="162776192"/>
        <c:scaling>
          <c:orientation val="minMax"/>
        </c:scaling>
        <c:axPos val="b"/>
        <c:numFmt formatCode="General" sourceLinked="1"/>
        <c:tickLblPos val="nextTo"/>
        <c:crossAx val="162777728"/>
        <c:crosses val="autoZero"/>
        <c:auto val="1"/>
        <c:lblAlgn val="ctr"/>
        <c:lblOffset val="100"/>
      </c:catAx>
      <c:valAx>
        <c:axId val="1627777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2776192"/>
        <c:crosses val="autoZero"/>
        <c:crossBetween val="between"/>
      </c:valAx>
    </c:plotArea>
    <c:legend>
      <c:legendPos val="r"/>
      <c:txPr>
        <a:bodyPr/>
        <a:lstStyle/>
        <a:p>
          <a:pPr>
            <a:defRPr sz="7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Worcestershire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8.7825683914573691</c:v>
                </c:pt>
                <c:pt idx="1">
                  <c:v>8.9050528549855184</c:v>
                </c:pt>
                <c:pt idx="2">
                  <c:v>8.8923850000000026</c:v>
                </c:pt>
              </c:numCache>
            </c:numRef>
          </c:val>
        </c:ser>
        <c:axId val="162895360"/>
        <c:axId val="162896896"/>
      </c:barChart>
      <c:catAx>
        <c:axId val="162895360"/>
        <c:scaling>
          <c:orientation val="minMax"/>
        </c:scaling>
        <c:axPos val="b"/>
        <c:numFmt formatCode="General" sourceLinked="1"/>
        <c:tickLblPos val="nextTo"/>
        <c:crossAx val="162896896"/>
        <c:crosses val="autoZero"/>
        <c:auto val="1"/>
        <c:lblAlgn val="ctr"/>
        <c:lblOffset val="100"/>
      </c:catAx>
      <c:valAx>
        <c:axId val="162896896"/>
        <c:scaling>
          <c:orientation val="minMax"/>
        </c:scaling>
        <c:axPos val="l"/>
        <c:majorGridlines/>
        <c:numFmt formatCode="General" sourceLinked="1"/>
        <c:tickLblPos val="nextTo"/>
        <c:crossAx val="162895360"/>
        <c:crosses val="autoZero"/>
        <c:crossBetween val="between"/>
      </c:valAx>
    </c:plotArea>
    <c:legend>
      <c:legendPos val="r"/>
      <c:txPr>
        <a:bodyPr/>
        <a:lstStyle/>
        <a:p>
          <a:pPr>
            <a:defRPr sz="7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Worcestershire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10.1475424525664</c:v>
                </c:pt>
                <c:pt idx="1">
                  <c:v>9.9147692073702895</c:v>
                </c:pt>
                <c:pt idx="2">
                  <c:v>9.8819116685250687</c:v>
                </c:pt>
              </c:numCache>
            </c:numRef>
          </c:val>
        </c:ser>
        <c:marker val="1"/>
        <c:axId val="162944512"/>
        <c:axId val="162946048"/>
      </c:lineChart>
      <c:catAx>
        <c:axId val="162944512"/>
        <c:scaling>
          <c:orientation val="minMax"/>
        </c:scaling>
        <c:axPos val="b"/>
        <c:numFmt formatCode="General" sourceLinked="1"/>
        <c:tickLblPos val="nextTo"/>
        <c:crossAx val="162946048"/>
        <c:crosses val="autoZero"/>
        <c:auto val="1"/>
        <c:lblAlgn val="ctr"/>
        <c:lblOffset val="100"/>
      </c:catAx>
      <c:valAx>
        <c:axId val="1629460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2944512"/>
        <c:crosses val="autoZero"/>
        <c:crossBetween val="between"/>
      </c:valAx>
    </c:plotArea>
    <c:legend>
      <c:legendPos val="r"/>
      <c:txPr>
        <a:bodyPr/>
        <a:lstStyle/>
        <a:p>
          <a:pPr>
            <a:defRPr sz="7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Worcestershire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8.9006382014230976</c:v>
                </c:pt>
                <c:pt idx="1">
                  <c:v>9.1530427329496877</c:v>
                </c:pt>
                <c:pt idx="2">
                  <c:v>9.1641820000000003</c:v>
                </c:pt>
              </c:numCache>
            </c:numRef>
          </c:val>
        </c:ser>
        <c:axId val="162989952"/>
        <c:axId val="162991488"/>
      </c:barChart>
      <c:catAx>
        <c:axId val="162989952"/>
        <c:scaling>
          <c:orientation val="minMax"/>
        </c:scaling>
        <c:axPos val="b"/>
        <c:numFmt formatCode="General" sourceLinked="1"/>
        <c:tickLblPos val="nextTo"/>
        <c:crossAx val="162991488"/>
        <c:crosses val="autoZero"/>
        <c:auto val="1"/>
        <c:lblAlgn val="ctr"/>
        <c:lblOffset val="100"/>
      </c:catAx>
      <c:valAx>
        <c:axId val="162991488"/>
        <c:scaling>
          <c:orientation val="minMax"/>
        </c:scaling>
        <c:axPos val="l"/>
        <c:majorGridlines/>
        <c:numFmt formatCode="General" sourceLinked="1"/>
        <c:tickLblPos val="nextTo"/>
        <c:crossAx val="162989952"/>
        <c:crosses val="autoZero"/>
        <c:crossBetween val="between"/>
      </c:valAx>
    </c:plotArea>
    <c:legend>
      <c:legendPos val="r"/>
      <c:txPr>
        <a:bodyPr/>
        <a:lstStyle/>
        <a:p>
          <a:pPr>
            <a:defRPr sz="7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Worcestershire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7.7065676864137735</c:v>
                </c:pt>
                <c:pt idx="1">
                  <c:v>7.4540184723976965</c:v>
                </c:pt>
                <c:pt idx="2">
                  <c:v>7.5899487916458339</c:v>
                </c:pt>
              </c:numCache>
            </c:numRef>
          </c:val>
        </c:ser>
        <c:marker val="1"/>
        <c:axId val="163018624"/>
        <c:axId val="163020160"/>
      </c:lineChart>
      <c:catAx>
        <c:axId val="163018624"/>
        <c:scaling>
          <c:orientation val="minMax"/>
        </c:scaling>
        <c:axPos val="b"/>
        <c:numFmt formatCode="General" sourceLinked="1"/>
        <c:tickLblPos val="nextTo"/>
        <c:crossAx val="163020160"/>
        <c:crosses val="autoZero"/>
        <c:auto val="1"/>
        <c:lblAlgn val="ctr"/>
        <c:lblOffset val="100"/>
      </c:catAx>
      <c:valAx>
        <c:axId val="1630201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3018624"/>
        <c:crosses val="autoZero"/>
        <c:crossBetween val="between"/>
      </c:valAx>
    </c:plotArea>
    <c:legend>
      <c:legendPos val="r"/>
      <c:txPr>
        <a:bodyPr/>
        <a:lstStyle/>
        <a:p>
          <a:pPr>
            <a:defRPr sz="7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Worcestershire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9.7644104658921211</c:v>
                </c:pt>
                <c:pt idx="1">
                  <c:v>9.9992245214481006</c:v>
                </c:pt>
                <c:pt idx="2">
                  <c:v>9.9995120000000028</c:v>
                </c:pt>
              </c:numCache>
            </c:numRef>
          </c:val>
        </c:ser>
        <c:axId val="163141888"/>
        <c:axId val="163160064"/>
      </c:barChart>
      <c:catAx>
        <c:axId val="163141888"/>
        <c:scaling>
          <c:orientation val="minMax"/>
        </c:scaling>
        <c:axPos val="b"/>
        <c:numFmt formatCode="General" sourceLinked="1"/>
        <c:tickLblPos val="nextTo"/>
        <c:crossAx val="163160064"/>
        <c:crosses val="autoZero"/>
        <c:auto val="1"/>
        <c:lblAlgn val="ctr"/>
        <c:lblOffset val="100"/>
      </c:catAx>
      <c:valAx>
        <c:axId val="163160064"/>
        <c:scaling>
          <c:orientation val="minMax"/>
        </c:scaling>
        <c:axPos val="l"/>
        <c:majorGridlines/>
        <c:numFmt formatCode="General" sourceLinked="1"/>
        <c:tickLblPos val="nextTo"/>
        <c:crossAx val="163141888"/>
        <c:crosses val="autoZero"/>
        <c:crossBetween val="between"/>
      </c:valAx>
    </c:plotArea>
    <c:legend>
      <c:legendPos val="r"/>
      <c:txPr>
        <a:bodyPr/>
        <a:lstStyle/>
        <a:p>
          <a:pPr>
            <a:defRPr sz="7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Worcestershire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12.353917833942722</c:v>
                </c:pt>
                <c:pt idx="1">
                  <c:v>12.155317554827018</c:v>
                </c:pt>
                <c:pt idx="2">
                  <c:v>12.473656857221425</c:v>
                </c:pt>
              </c:numCache>
            </c:numRef>
          </c:val>
        </c:ser>
        <c:marker val="1"/>
        <c:axId val="160830592"/>
        <c:axId val="160832128"/>
      </c:lineChart>
      <c:catAx>
        <c:axId val="160830592"/>
        <c:scaling>
          <c:orientation val="minMax"/>
        </c:scaling>
        <c:axPos val="b"/>
        <c:numFmt formatCode="General" sourceLinked="1"/>
        <c:tickLblPos val="nextTo"/>
        <c:crossAx val="160832128"/>
        <c:crosses val="autoZero"/>
        <c:auto val="1"/>
        <c:lblAlgn val="ctr"/>
        <c:lblOffset val="100"/>
      </c:catAx>
      <c:valAx>
        <c:axId val="16083212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30592"/>
        <c:crosses val="autoZero"/>
        <c:crossBetween val="between"/>
      </c:valAx>
    </c:plotArea>
    <c:legend>
      <c:legendPos val="r"/>
      <c:txPr>
        <a:bodyPr/>
        <a:lstStyle/>
        <a:p>
          <a:pPr>
            <a:defRPr sz="7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Worcestershire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20.857931908834423</c:v>
                </c:pt>
                <c:pt idx="1">
                  <c:v>21.374067577461702</c:v>
                </c:pt>
                <c:pt idx="2">
                  <c:v>21.386103568391686</c:v>
                </c:pt>
              </c:numCache>
            </c:numRef>
          </c:val>
        </c:ser>
        <c:marker val="1"/>
        <c:axId val="163059968"/>
        <c:axId val="163065856"/>
      </c:lineChart>
      <c:catAx>
        <c:axId val="163059968"/>
        <c:scaling>
          <c:orientation val="minMax"/>
        </c:scaling>
        <c:axPos val="b"/>
        <c:numFmt formatCode="General" sourceLinked="1"/>
        <c:tickLblPos val="nextTo"/>
        <c:crossAx val="163065856"/>
        <c:crosses val="autoZero"/>
        <c:auto val="1"/>
        <c:lblAlgn val="ctr"/>
        <c:lblOffset val="100"/>
      </c:catAx>
      <c:valAx>
        <c:axId val="1630658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59968"/>
        <c:crosses val="autoZero"/>
        <c:crossBetween val="between"/>
      </c:valAx>
    </c:plotArea>
    <c:legend>
      <c:legendPos val="r"/>
      <c:txPr>
        <a:bodyPr/>
        <a:lstStyle/>
        <a:p>
          <a:pPr>
            <a:defRPr sz="7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Worcestershire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1.3543775116765917</c:v>
                </c:pt>
                <c:pt idx="1">
                  <c:v>1.33652095832823</c:v>
                </c:pt>
                <c:pt idx="2">
                  <c:v>1.727233999999999</c:v>
                </c:pt>
              </c:numCache>
            </c:numRef>
          </c:val>
        </c:ser>
        <c:axId val="163113600"/>
        <c:axId val="163185024"/>
      </c:barChart>
      <c:catAx>
        <c:axId val="163113600"/>
        <c:scaling>
          <c:orientation val="minMax"/>
        </c:scaling>
        <c:axPos val="b"/>
        <c:numFmt formatCode="General" sourceLinked="1"/>
        <c:tickLblPos val="nextTo"/>
        <c:crossAx val="163185024"/>
        <c:crosses val="autoZero"/>
        <c:auto val="1"/>
        <c:lblAlgn val="ctr"/>
        <c:lblOffset val="100"/>
      </c:catAx>
      <c:valAx>
        <c:axId val="163185024"/>
        <c:scaling>
          <c:orientation val="minMax"/>
        </c:scaling>
        <c:axPos val="l"/>
        <c:majorGridlines/>
        <c:numFmt formatCode="General" sourceLinked="1"/>
        <c:tickLblPos val="nextTo"/>
        <c:txPr>
          <a:bodyPr/>
          <a:lstStyle/>
          <a:p>
            <a:pPr>
              <a:defRPr sz="800"/>
            </a:pPr>
            <a:endParaRPr lang="en-US"/>
          </a:p>
        </c:txPr>
        <c:crossAx val="163113600"/>
        <c:crosses val="autoZero"/>
        <c:crossBetween val="between"/>
      </c:valAx>
    </c:plotArea>
    <c:legend>
      <c:legendPos val="r"/>
      <c:txPr>
        <a:bodyPr/>
        <a:lstStyle/>
        <a:p>
          <a:pPr>
            <a:defRPr sz="7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Worcestershire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17.686935235804899</c:v>
                </c:pt>
                <c:pt idx="1">
                  <c:v>17.764842298472285</c:v>
                </c:pt>
                <c:pt idx="2">
                  <c:v>11.979580485783007</c:v>
                </c:pt>
              </c:numCache>
            </c:numRef>
          </c:val>
        </c:ser>
        <c:marker val="1"/>
        <c:axId val="163207808"/>
        <c:axId val="163225984"/>
      </c:lineChart>
      <c:catAx>
        <c:axId val="163207808"/>
        <c:scaling>
          <c:orientation val="minMax"/>
        </c:scaling>
        <c:axPos val="b"/>
        <c:numFmt formatCode="General" sourceLinked="1"/>
        <c:tickLblPos val="nextTo"/>
        <c:crossAx val="163225984"/>
        <c:crosses val="autoZero"/>
        <c:auto val="1"/>
        <c:lblAlgn val="ctr"/>
        <c:lblOffset val="100"/>
      </c:catAx>
      <c:valAx>
        <c:axId val="1632259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07808"/>
        <c:crosses val="autoZero"/>
        <c:crossBetween val="between"/>
      </c:valAx>
    </c:plotArea>
    <c:legend>
      <c:legendPos val="r"/>
      <c:txPr>
        <a:bodyPr/>
        <a:lstStyle/>
        <a:p>
          <a:pPr>
            <a:defRPr sz="7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Worcestershire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1.3729225346732314</c:v>
                </c:pt>
                <c:pt idx="1">
                  <c:v>1.38280478347823</c:v>
                </c:pt>
                <c:pt idx="2">
                  <c:v>1.3559409999999998</c:v>
                </c:pt>
              </c:numCache>
            </c:numRef>
          </c:val>
        </c:ser>
        <c:axId val="163249152"/>
        <c:axId val="163255040"/>
      </c:barChart>
      <c:catAx>
        <c:axId val="163249152"/>
        <c:scaling>
          <c:orientation val="minMax"/>
        </c:scaling>
        <c:axPos val="b"/>
        <c:numFmt formatCode="General" sourceLinked="1"/>
        <c:tickLblPos val="nextTo"/>
        <c:crossAx val="163255040"/>
        <c:crosses val="autoZero"/>
        <c:auto val="1"/>
        <c:lblAlgn val="ctr"/>
        <c:lblOffset val="100"/>
      </c:catAx>
      <c:valAx>
        <c:axId val="163255040"/>
        <c:scaling>
          <c:orientation val="minMax"/>
        </c:scaling>
        <c:axPos val="l"/>
        <c:majorGridlines/>
        <c:numFmt formatCode="General" sourceLinked="1"/>
        <c:tickLblPos val="nextTo"/>
        <c:txPr>
          <a:bodyPr/>
          <a:lstStyle/>
          <a:p>
            <a:pPr>
              <a:defRPr sz="800"/>
            </a:pPr>
            <a:endParaRPr lang="en-US"/>
          </a:p>
        </c:txPr>
        <c:crossAx val="163249152"/>
        <c:crosses val="autoZero"/>
        <c:crossBetween val="between"/>
      </c:valAx>
    </c:plotArea>
    <c:legend>
      <c:legendPos val="r"/>
      <c:txPr>
        <a:bodyPr/>
        <a:lstStyle/>
        <a:p>
          <a:pPr>
            <a:defRPr sz="7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Worcestershire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11.742638752953701</c:v>
                </c:pt>
                <c:pt idx="1">
                  <c:v>11.1071018299579</c:v>
                </c:pt>
                <c:pt idx="2">
                  <c:v>11.979580485783007</c:v>
                </c:pt>
              </c:numCache>
            </c:numRef>
          </c:val>
        </c:ser>
        <c:marker val="1"/>
        <c:axId val="163281920"/>
        <c:axId val="163300096"/>
      </c:lineChart>
      <c:catAx>
        <c:axId val="163281920"/>
        <c:scaling>
          <c:orientation val="minMax"/>
        </c:scaling>
        <c:axPos val="b"/>
        <c:numFmt formatCode="General" sourceLinked="1"/>
        <c:tickLblPos val="nextTo"/>
        <c:crossAx val="163300096"/>
        <c:crosses val="autoZero"/>
        <c:auto val="1"/>
        <c:lblAlgn val="ctr"/>
        <c:lblOffset val="100"/>
      </c:catAx>
      <c:valAx>
        <c:axId val="1633000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81920"/>
        <c:crosses val="autoZero"/>
        <c:crossBetween val="between"/>
      </c:valAx>
    </c:plotArea>
    <c:legend>
      <c:legendPos val="r"/>
      <c:txPr>
        <a:bodyPr/>
        <a:lstStyle/>
        <a:p>
          <a:pPr>
            <a:defRPr sz="7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Worcestershire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7.5404949753734698</c:v>
                </c:pt>
                <c:pt idx="1">
                  <c:v>7.4148198032733399</c:v>
                </c:pt>
                <c:pt idx="2">
                  <c:v>6.6552949999999962</c:v>
                </c:pt>
              </c:numCache>
            </c:numRef>
          </c:val>
        </c:ser>
        <c:axId val="163335552"/>
        <c:axId val="163345536"/>
      </c:barChart>
      <c:catAx>
        <c:axId val="163335552"/>
        <c:scaling>
          <c:orientation val="minMax"/>
        </c:scaling>
        <c:axPos val="b"/>
        <c:numFmt formatCode="General" sourceLinked="1"/>
        <c:tickLblPos val="nextTo"/>
        <c:crossAx val="163345536"/>
        <c:crosses val="autoZero"/>
        <c:auto val="1"/>
        <c:lblAlgn val="ctr"/>
        <c:lblOffset val="100"/>
      </c:catAx>
      <c:valAx>
        <c:axId val="163345536"/>
        <c:scaling>
          <c:orientation val="minMax"/>
        </c:scaling>
        <c:axPos val="l"/>
        <c:majorGridlines/>
        <c:numFmt formatCode="General" sourceLinked="1"/>
        <c:tickLblPos val="nextTo"/>
        <c:txPr>
          <a:bodyPr/>
          <a:lstStyle/>
          <a:p>
            <a:pPr>
              <a:defRPr sz="800"/>
            </a:pPr>
            <a:endParaRPr lang="en-US"/>
          </a:p>
        </c:txPr>
        <c:crossAx val="163335552"/>
        <c:crosses val="autoZero"/>
        <c:crossBetween val="between"/>
      </c:valAx>
    </c:plotArea>
    <c:legend>
      <c:legendPos val="r"/>
      <c:txPr>
        <a:bodyPr/>
        <a:lstStyle/>
        <a:p>
          <a:pPr>
            <a:defRPr sz="7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Worcestershire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3919</c:v>
                </c:pt>
                <c:pt idx="1">
                  <c:v>3990</c:v>
                </c:pt>
                <c:pt idx="2">
                  <c:v>4100</c:v>
                </c:pt>
                <c:pt idx="3">
                  <c:v>4166</c:v>
                </c:pt>
                <c:pt idx="4">
                  <c:v>4238</c:v>
                </c:pt>
              </c:numCache>
            </c:numRef>
          </c:val>
        </c:ser>
        <c:marker val="1"/>
        <c:axId val="163382400"/>
        <c:axId val="163383936"/>
      </c:lineChart>
      <c:catAx>
        <c:axId val="163382400"/>
        <c:scaling>
          <c:orientation val="minMax"/>
        </c:scaling>
        <c:axPos val="b"/>
        <c:numFmt formatCode="General" sourceLinked="1"/>
        <c:tickLblPos val="nextTo"/>
        <c:crossAx val="163383936"/>
        <c:crosses val="autoZero"/>
        <c:auto val="1"/>
        <c:lblAlgn val="ctr"/>
        <c:lblOffset val="100"/>
      </c:catAx>
      <c:valAx>
        <c:axId val="16338393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8240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Worcestershire</c:v>
                </c:pt>
              </c:strCache>
            </c:strRef>
          </c:tx>
          <c:spPr>
            <a:solidFill>
              <a:schemeClr val="tx1"/>
            </a:solidFill>
          </c:spPr>
          <c:val>
            <c:numRef>
              <c:f>Sheet1!$R$180:$V$180</c:f>
              <c:numCache>
                <c:formatCode>General</c:formatCode>
                <c:ptCount val="5"/>
                <c:pt idx="0">
                  <c:v>6883.8804077280711</c:v>
                </c:pt>
                <c:pt idx="1">
                  <c:v>6968.0569599362916</c:v>
                </c:pt>
                <c:pt idx="2">
                  <c:v>7118.1420607542132</c:v>
                </c:pt>
                <c:pt idx="3">
                  <c:v>7194.5427855970984</c:v>
                </c:pt>
                <c:pt idx="4">
                  <c:v>7263.1797234233291</c:v>
                </c:pt>
              </c:numCache>
            </c:numRef>
          </c:val>
        </c:ser>
        <c:axId val="163415936"/>
        <c:axId val="16341747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3415936"/>
        <c:axId val="163417472"/>
      </c:lineChart>
      <c:catAx>
        <c:axId val="163415936"/>
        <c:scaling>
          <c:orientation val="minMax"/>
        </c:scaling>
        <c:axPos val="b"/>
        <c:tickLblPos val="nextTo"/>
        <c:crossAx val="163417472"/>
        <c:crosses val="autoZero"/>
        <c:auto val="1"/>
        <c:lblAlgn val="ctr"/>
        <c:lblOffset val="100"/>
      </c:catAx>
      <c:valAx>
        <c:axId val="16341747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159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Worcestershire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3105</c:v>
                </c:pt>
                <c:pt idx="1">
                  <c:v>3138</c:v>
                </c:pt>
                <c:pt idx="2">
                  <c:v>3207</c:v>
                </c:pt>
                <c:pt idx="3">
                  <c:v>3241</c:v>
                </c:pt>
                <c:pt idx="4">
                  <c:v>3283</c:v>
                </c:pt>
              </c:numCache>
            </c:numRef>
          </c:val>
        </c:ser>
        <c:marker val="1"/>
        <c:axId val="163524608"/>
        <c:axId val="163526144"/>
      </c:lineChart>
      <c:catAx>
        <c:axId val="163524608"/>
        <c:scaling>
          <c:orientation val="minMax"/>
        </c:scaling>
        <c:axPos val="b"/>
        <c:numFmt formatCode="General" sourceLinked="1"/>
        <c:tickLblPos val="nextTo"/>
        <c:crossAx val="163526144"/>
        <c:crosses val="autoZero"/>
        <c:auto val="1"/>
        <c:lblAlgn val="ctr"/>
        <c:lblOffset val="100"/>
      </c:catAx>
      <c:valAx>
        <c:axId val="16352614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2460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Worcestershire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5454.0568170440565</c:v>
                </c:pt>
                <c:pt idx="1">
                  <c:v>5480.1410376641834</c:v>
                </c:pt>
                <c:pt idx="2">
                  <c:v>5567.7759972777449</c:v>
                </c:pt>
                <c:pt idx="3">
                  <c:v>5597.0986961402314</c:v>
                </c:pt>
                <c:pt idx="4">
                  <c:v>5626.4792430388816</c:v>
                </c:pt>
              </c:numCache>
            </c:numRef>
          </c:val>
        </c:ser>
        <c:axId val="163570432"/>
        <c:axId val="16357196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3570432"/>
        <c:axId val="163571968"/>
      </c:lineChart>
      <c:catAx>
        <c:axId val="163570432"/>
        <c:scaling>
          <c:orientation val="minMax"/>
        </c:scaling>
        <c:axPos val="b"/>
        <c:numFmt formatCode="General" sourceLinked="1"/>
        <c:tickLblPos val="nextTo"/>
        <c:crossAx val="163571968"/>
        <c:crosses val="autoZero"/>
        <c:auto val="1"/>
        <c:lblAlgn val="ctr"/>
        <c:lblOffset val="100"/>
      </c:catAx>
      <c:valAx>
        <c:axId val="16357196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704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Worcestershire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8.9301142123737893</c:v>
                </c:pt>
                <c:pt idx="1">
                  <c:v>8.6888497441206489</c:v>
                </c:pt>
                <c:pt idx="2">
                  <c:v>9.0147794419995826</c:v>
                </c:pt>
              </c:numCache>
            </c:numRef>
          </c:val>
        </c:ser>
        <c:marker val="1"/>
        <c:axId val="160867840"/>
        <c:axId val="160869376"/>
      </c:lineChart>
      <c:catAx>
        <c:axId val="160867840"/>
        <c:scaling>
          <c:orientation val="minMax"/>
        </c:scaling>
        <c:axPos val="b"/>
        <c:numFmt formatCode="General" sourceLinked="1"/>
        <c:tickLblPos val="nextTo"/>
        <c:crossAx val="160869376"/>
        <c:crosses val="autoZero"/>
        <c:auto val="1"/>
        <c:lblAlgn val="ctr"/>
        <c:lblOffset val="100"/>
      </c:catAx>
      <c:valAx>
        <c:axId val="16086937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67840"/>
        <c:crosses val="autoZero"/>
        <c:crossBetween val="between"/>
      </c:valAx>
    </c:plotArea>
    <c:legend>
      <c:legendPos val="r"/>
      <c:txPr>
        <a:bodyPr/>
        <a:lstStyle/>
        <a:p>
          <a:pPr>
            <a:defRPr sz="7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Worcestershire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2449</c:v>
                </c:pt>
                <c:pt idx="1">
                  <c:v>2444</c:v>
                </c:pt>
                <c:pt idx="2">
                  <c:v>2527</c:v>
                </c:pt>
                <c:pt idx="3">
                  <c:v>2575</c:v>
                </c:pt>
                <c:pt idx="4">
                  <c:v>2627</c:v>
                </c:pt>
              </c:numCache>
            </c:numRef>
          </c:val>
        </c:ser>
        <c:marker val="1"/>
        <c:axId val="163474048"/>
        <c:axId val="163479936"/>
      </c:lineChart>
      <c:catAx>
        <c:axId val="163474048"/>
        <c:scaling>
          <c:orientation val="minMax"/>
        </c:scaling>
        <c:axPos val="b"/>
        <c:numFmt formatCode="General" sourceLinked="1"/>
        <c:tickLblPos val="nextTo"/>
        <c:crossAx val="163479936"/>
        <c:crosses val="autoZero"/>
        <c:auto val="1"/>
        <c:lblAlgn val="ctr"/>
        <c:lblOffset val="100"/>
      </c:catAx>
      <c:valAx>
        <c:axId val="16347993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7404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Worcestershire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4301.7665523159103</c:v>
                </c:pt>
                <c:pt idx="1">
                  <c:v>4268.153185484789</c:v>
                </c:pt>
                <c:pt idx="2">
                  <c:v>4387.2060945185094</c:v>
                </c:pt>
                <c:pt idx="3">
                  <c:v>4446.9389517312811</c:v>
                </c:pt>
                <c:pt idx="4">
                  <c:v>4502.2116879266323</c:v>
                </c:pt>
              </c:numCache>
            </c:numRef>
          </c:val>
        </c:ser>
        <c:axId val="163650944"/>
        <c:axId val="16366502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3650944"/>
        <c:axId val="163665024"/>
      </c:lineChart>
      <c:catAx>
        <c:axId val="163650944"/>
        <c:scaling>
          <c:orientation val="minMax"/>
        </c:scaling>
        <c:axPos val="b"/>
        <c:numFmt formatCode="General" sourceLinked="1"/>
        <c:tickLblPos val="nextTo"/>
        <c:crossAx val="163665024"/>
        <c:crosses val="autoZero"/>
        <c:auto val="1"/>
        <c:lblAlgn val="ctr"/>
        <c:lblOffset val="100"/>
      </c:catAx>
      <c:valAx>
        <c:axId val="16366502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509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Worcestershire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4121</c:v>
                </c:pt>
                <c:pt idx="1">
                  <c:v>4198</c:v>
                </c:pt>
                <c:pt idx="2">
                  <c:v>4297</c:v>
                </c:pt>
                <c:pt idx="3">
                  <c:v>4346</c:v>
                </c:pt>
                <c:pt idx="4">
                  <c:v>4389</c:v>
                </c:pt>
              </c:numCache>
            </c:numRef>
          </c:val>
        </c:ser>
        <c:marker val="1"/>
        <c:axId val="163696640"/>
        <c:axId val="163698176"/>
      </c:lineChart>
      <c:catAx>
        <c:axId val="163696640"/>
        <c:scaling>
          <c:orientation val="minMax"/>
        </c:scaling>
        <c:axPos val="b"/>
        <c:numFmt formatCode="General" sourceLinked="1"/>
        <c:tickLblPos val="nextTo"/>
        <c:crossAx val="163698176"/>
        <c:crosses val="autoZero"/>
        <c:auto val="1"/>
        <c:lblAlgn val="ctr"/>
        <c:lblOffset val="100"/>
      </c:catAx>
      <c:valAx>
        <c:axId val="16369817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9664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Worcestershire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3</c:v>
                </c:pt>
                <c:pt idx="3">
                  <c:v>3</c:v>
                </c:pt>
                <c:pt idx="4">
                  <c:v>3</c:v>
                </c:pt>
              </c:numCache>
            </c:numRef>
          </c:val>
        </c:ser>
        <c:axId val="163762944"/>
        <c:axId val="16376448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3762944"/>
        <c:axId val="163764480"/>
      </c:lineChart>
      <c:catAx>
        <c:axId val="163762944"/>
        <c:scaling>
          <c:orientation val="minMax"/>
        </c:scaling>
        <c:axPos val="b"/>
        <c:tickLblPos val="nextTo"/>
        <c:crossAx val="163764480"/>
        <c:crosses val="autoZero"/>
        <c:auto val="1"/>
        <c:lblAlgn val="ctr"/>
        <c:lblOffset val="100"/>
      </c:catAx>
      <c:valAx>
        <c:axId val="16376448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7629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Worcestershire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6</c:v>
                </c:pt>
                <c:pt idx="2">
                  <c:v>4</c:v>
                </c:pt>
                <c:pt idx="3">
                  <c:v>3</c:v>
                </c:pt>
                <c:pt idx="4">
                  <c:v>4</c:v>
                </c:pt>
              </c:numCache>
            </c:numRef>
          </c:val>
        </c:ser>
        <c:axId val="163804672"/>
        <c:axId val="16380620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3804672"/>
        <c:axId val="163806208"/>
      </c:lineChart>
      <c:catAx>
        <c:axId val="163804672"/>
        <c:scaling>
          <c:orientation val="minMax"/>
        </c:scaling>
        <c:axPos val="b"/>
        <c:tickLblPos val="nextTo"/>
        <c:crossAx val="163806208"/>
        <c:crosses val="autoZero"/>
        <c:auto val="1"/>
        <c:lblAlgn val="ctr"/>
        <c:lblOffset val="100"/>
      </c:catAx>
      <c:valAx>
        <c:axId val="16380620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8046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Worcestershire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13</c:v>
                </c:pt>
                <c:pt idx="1">
                  <c:v>14</c:v>
                </c:pt>
                <c:pt idx="2">
                  <c:v>17</c:v>
                </c:pt>
                <c:pt idx="3">
                  <c:v>17</c:v>
                </c:pt>
                <c:pt idx="4">
                  <c:v>18</c:v>
                </c:pt>
              </c:numCache>
            </c:numRef>
          </c:val>
        </c:ser>
        <c:axId val="163916800"/>
        <c:axId val="16391859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3916800"/>
        <c:axId val="163918592"/>
      </c:lineChart>
      <c:catAx>
        <c:axId val="163916800"/>
        <c:scaling>
          <c:orientation val="minMax"/>
        </c:scaling>
        <c:axPos val="b"/>
        <c:tickLblPos val="nextTo"/>
        <c:crossAx val="163918592"/>
        <c:crosses val="autoZero"/>
        <c:auto val="1"/>
        <c:lblAlgn val="ctr"/>
        <c:lblOffset val="100"/>
      </c:catAx>
      <c:valAx>
        <c:axId val="16391859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9168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Worcestershire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32.200000000000003</c:v>
                </c:pt>
                <c:pt idx="1">
                  <c:v>31.9</c:v>
                </c:pt>
                <c:pt idx="2">
                  <c:v>31.8</c:v>
                </c:pt>
              </c:numCache>
            </c:numRef>
          </c:val>
        </c:ser>
        <c:marker val="1"/>
        <c:axId val="163843072"/>
        <c:axId val="163848960"/>
      </c:lineChart>
      <c:catAx>
        <c:axId val="163843072"/>
        <c:scaling>
          <c:orientation val="minMax"/>
        </c:scaling>
        <c:axPos val="b"/>
        <c:numFmt formatCode="General" sourceLinked="1"/>
        <c:tickLblPos val="nextTo"/>
        <c:crossAx val="163848960"/>
        <c:crosses val="autoZero"/>
        <c:auto val="1"/>
        <c:lblAlgn val="ctr"/>
        <c:lblOffset val="100"/>
      </c:catAx>
      <c:valAx>
        <c:axId val="16384896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4307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Worcestershire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27.5</c:v>
                </c:pt>
                <c:pt idx="1">
                  <c:v>28.2</c:v>
                </c:pt>
                <c:pt idx="2">
                  <c:v>29.2</c:v>
                </c:pt>
              </c:numCache>
            </c:numRef>
          </c:val>
        </c:ser>
        <c:marker val="1"/>
        <c:axId val="163877248"/>
        <c:axId val="163878784"/>
      </c:lineChart>
      <c:catAx>
        <c:axId val="163877248"/>
        <c:scaling>
          <c:orientation val="minMax"/>
        </c:scaling>
        <c:axPos val="b"/>
        <c:numFmt formatCode="General" sourceLinked="1"/>
        <c:tickLblPos val="nextTo"/>
        <c:crossAx val="163878784"/>
        <c:crosses val="autoZero"/>
        <c:auto val="1"/>
        <c:lblAlgn val="ctr"/>
        <c:lblOffset val="100"/>
      </c:catAx>
      <c:valAx>
        <c:axId val="16387878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387724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Worcestershire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79.856716481958046</c:v>
                </c:pt>
                <c:pt idx="1">
                  <c:v>69.763532578593583</c:v>
                </c:pt>
                <c:pt idx="2">
                  <c:v>43.544431957721244</c:v>
                </c:pt>
                <c:pt idx="3">
                  <c:v>31.921388428523105</c:v>
                </c:pt>
              </c:numCache>
            </c:numRef>
          </c:val>
        </c:ser>
        <c:axId val="164061952"/>
        <c:axId val="164063488"/>
      </c:barChart>
      <c:catAx>
        <c:axId val="164061952"/>
        <c:scaling>
          <c:orientation val="minMax"/>
        </c:scaling>
        <c:axPos val="b"/>
        <c:tickLblPos val="nextTo"/>
        <c:txPr>
          <a:bodyPr/>
          <a:lstStyle/>
          <a:p>
            <a:pPr>
              <a:defRPr sz="800"/>
            </a:pPr>
            <a:endParaRPr lang="en-US"/>
          </a:p>
        </c:txPr>
        <c:crossAx val="164063488"/>
        <c:crosses val="autoZero"/>
        <c:auto val="1"/>
        <c:lblAlgn val="ctr"/>
        <c:lblOffset val="100"/>
      </c:catAx>
      <c:valAx>
        <c:axId val="16406348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06195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Worcestershire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14.776628835731245</c:v>
                </c:pt>
                <c:pt idx="1">
                  <c:v>9.4338531644484007</c:v>
                </c:pt>
                <c:pt idx="2">
                  <c:v>3.7686778958526985</c:v>
                </c:pt>
                <c:pt idx="3">
                  <c:v>1.5501398878416959</c:v>
                </c:pt>
              </c:numCache>
            </c:numRef>
          </c:val>
        </c:ser>
        <c:axId val="164095104"/>
        <c:axId val="164096640"/>
      </c:barChart>
      <c:catAx>
        <c:axId val="164095104"/>
        <c:scaling>
          <c:orientation val="minMax"/>
        </c:scaling>
        <c:axPos val="b"/>
        <c:numFmt formatCode="General" sourceLinked="1"/>
        <c:tickLblPos val="nextTo"/>
        <c:txPr>
          <a:bodyPr/>
          <a:lstStyle/>
          <a:p>
            <a:pPr>
              <a:defRPr sz="800"/>
            </a:pPr>
            <a:endParaRPr lang="en-US"/>
          </a:p>
        </c:txPr>
        <c:crossAx val="164096640"/>
        <c:crosses val="autoZero"/>
        <c:auto val="1"/>
        <c:lblAlgn val="ctr"/>
        <c:lblOffset val="100"/>
      </c:catAx>
      <c:valAx>
        <c:axId val="1640966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09510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Worcestershire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34.104596028388499</c:v>
                </c:pt>
                <c:pt idx="1">
                  <c:v>34.044171308199203</c:v>
                </c:pt>
                <c:pt idx="2">
                  <c:v>34.313651334702541</c:v>
                </c:pt>
              </c:numCache>
            </c:numRef>
          </c:val>
        </c:ser>
        <c:marker val="1"/>
        <c:axId val="161101696"/>
        <c:axId val="161103232"/>
      </c:lineChart>
      <c:catAx>
        <c:axId val="161101696"/>
        <c:scaling>
          <c:orientation val="minMax"/>
        </c:scaling>
        <c:axPos val="b"/>
        <c:numFmt formatCode="General" sourceLinked="1"/>
        <c:tickLblPos val="nextTo"/>
        <c:crossAx val="161103232"/>
        <c:crosses val="autoZero"/>
        <c:auto val="1"/>
        <c:lblAlgn val="ctr"/>
        <c:lblOffset val="100"/>
      </c:catAx>
      <c:valAx>
        <c:axId val="16110323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01696"/>
        <c:crosses val="autoZero"/>
        <c:crossBetween val="between"/>
      </c:valAx>
    </c:plotArea>
    <c:legend>
      <c:legendPos val="r"/>
      <c:txPr>
        <a:bodyPr/>
        <a:lstStyle/>
        <a:p>
          <a:pPr>
            <a:defRPr sz="7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Worcestershire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12.606806256225958</c:v>
                </c:pt>
                <c:pt idx="1">
                  <c:v>6.9983513172810667</c:v>
                </c:pt>
                <c:pt idx="2">
                  <c:v>2.0553457798270136</c:v>
                </c:pt>
                <c:pt idx="3">
                  <c:v>0.8218876755975999</c:v>
                </c:pt>
              </c:numCache>
            </c:numRef>
          </c:val>
        </c:ser>
        <c:axId val="164013568"/>
        <c:axId val="164015104"/>
      </c:barChart>
      <c:catAx>
        <c:axId val="164013568"/>
        <c:scaling>
          <c:orientation val="minMax"/>
        </c:scaling>
        <c:axPos val="b"/>
        <c:numFmt formatCode="General" sourceLinked="1"/>
        <c:tickLblPos val="nextTo"/>
        <c:txPr>
          <a:bodyPr/>
          <a:lstStyle/>
          <a:p>
            <a:pPr>
              <a:defRPr sz="800"/>
            </a:pPr>
            <a:endParaRPr lang="en-US"/>
          </a:p>
        </c:txPr>
        <c:crossAx val="164015104"/>
        <c:crosses val="autoZero"/>
        <c:auto val="1"/>
        <c:lblAlgn val="ctr"/>
        <c:lblOffset val="100"/>
      </c:catAx>
      <c:valAx>
        <c:axId val="1640151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01356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Worcestershire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5.591441611902261</c:v>
                </c:pt>
                <c:pt idx="1">
                  <c:v>3.7684415038941466</c:v>
                </c:pt>
                <c:pt idx="2">
                  <c:v>1.4747735481521453</c:v>
                </c:pt>
                <c:pt idx="3">
                  <c:v>0.65408623212364037</c:v>
                </c:pt>
              </c:numCache>
            </c:numRef>
          </c:val>
        </c:ser>
        <c:axId val="164128640"/>
        <c:axId val="164130176"/>
      </c:barChart>
      <c:catAx>
        <c:axId val="164128640"/>
        <c:scaling>
          <c:orientation val="minMax"/>
        </c:scaling>
        <c:axPos val="b"/>
        <c:numFmt formatCode="General" sourceLinked="1"/>
        <c:tickLblPos val="nextTo"/>
        <c:txPr>
          <a:bodyPr/>
          <a:lstStyle/>
          <a:p>
            <a:pPr>
              <a:defRPr sz="800"/>
            </a:pPr>
            <a:endParaRPr lang="en-US"/>
          </a:p>
        </c:txPr>
        <c:crossAx val="164130176"/>
        <c:crosses val="autoZero"/>
        <c:auto val="1"/>
        <c:lblAlgn val="ctr"/>
        <c:lblOffset val="100"/>
      </c:catAx>
      <c:valAx>
        <c:axId val="16413017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12864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Worcestershire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78.267785206218107</c:v>
                </c:pt>
                <c:pt idx="1">
                  <c:v>67.640646687458599</c:v>
                </c:pt>
                <c:pt idx="2">
                  <c:v>40.387838549252173</c:v>
                </c:pt>
                <c:pt idx="3">
                  <c:v>29.281591867784957</c:v>
                </c:pt>
              </c:numCache>
            </c:numRef>
          </c:val>
        </c:ser>
        <c:axId val="164247808"/>
        <c:axId val="164257792"/>
      </c:barChart>
      <c:catAx>
        <c:axId val="164247808"/>
        <c:scaling>
          <c:orientation val="minMax"/>
        </c:scaling>
        <c:axPos val="b"/>
        <c:numFmt formatCode="General" sourceLinked="1"/>
        <c:tickLblPos val="nextTo"/>
        <c:txPr>
          <a:bodyPr/>
          <a:lstStyle/>
          <a:p>
            <a:pPr>
              <a:defRPr sz="800"/>
            </a:pPr>
            <a:endParaRPr lang="en-US"/>
          </a:p>
        </c:txPr>
        <c:crossAx val="164257792"/>
        <c:crosses val="autoZero"/>
        <c:auto val="1"/>
        <c:lblAlgn val="ctr"/>
        <c:lblOffset val="100"/>
      </c:catAx>
      <c:valAx>
        <c:axId val="16425779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24780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Worcestershire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65.005415696029345</c:v>
                </c:pt>
                <c:pt idx="1">
                  <c:v>51.683935216515607</c:v>
                </c:pt>
                <c:pt idx="2">
                  <c:v>24.2341312754988</c:v>
                </c:pt>
                <c:pt idx="3">
                  <c:v>17.892720247638206</c:v>
                </c:pt>
              </c:numCache>
            </c:numRef>
          </c:val>
        </c:ser>
        <c:axId val="164280960"/>
        <c:axId val="164168064"/>
      </c:barChart>
      <c:catAx>
        <c:axId val="164280960"/>
        <c:scaling>
          <c:orientation val="minMax"/>
        </c:scaling>
        <c:axPos val="b"/>
        <c:numFmt formatCode="General" sourceLinked="1"/>
        <c:tickLblPos val="nextTo"/>
        <c:txPr>
          <a:bodyPr/>
          <a:lstStyle/>
          <a:p>
            <a:pPr>
              <a:defRPr sz="800"/>
            </a:pPr>
            <a:endParaRPr lang="en-US"/>
          </a:p>
        </c:txPr>
        <c:crossAx val="164168064"/>
        <c:crosses val="autoZero"/>
        <c:auto val="1"/>
        <c:lblAlgn val="ctr"/>
        <c:lblOffset val="100"/>
      </c:catAx>
      <c:valAx>
        <c:axId val="16416806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28096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Worcestershire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41.435758919143247</c:v>
                </c:pt>
                <c:pt idx="1">
                  <c:v>33.274802899931792</c:v>
                </c:pt>
                <c:pt idx="2">
                  <c:v>17.11901711707706</c:v>
                </c:pt>
                <c:pt idx="3">
                  <c:v>12.095814561702428</c:v>
                </c:pt>
              </c:numCache>
            </c:numRef>
          </c:val>
        </c:ser>
        <c:axId val="164240384"/>
        <c:axId val="164299520"/>
      </c:barChart>
      <c:catAx>
        <c:axId val="164240384"/>
        <c:scaling>
          <c:orientation val="minMax"/>
        </c:scaling>
        <c:axPos val="b"/>
        <c:numFmt formatCode="General" sourceLinked="1"/>
        <c:tickLblPos val="nextTo"/>
        <c:txPr>
          <a:bodyPr/>
          <a:lstStyle/>
          <a:p>
            <a:pPr>
              <a:defRPr sz="800"/>
            </a:pPr>
            <a:endParaRPr lang="en-US"/>
          </a:p>
        </c:txPr>
        <c:crossAx val="164299520"/>
        <c:crosses val="autoZero"/>
        <c:auto val="1"/>
        <c:lblAlgn val="ctr"/>
        <c:lblOffset val="100"/>
      </c:catAx>
      <c:valAx>
        <c:axId val="16429952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24038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Worcestershire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32.719385809762194</c:v>
                </c:pt>
                <c:pt idx="1">
                  <c:v>32.5747549390911</c:v>
                </c:pt>
                <c:pt idx="2">
                  <c:v>35.340022932703</c:v>
                </c:pt>
              </c:numCache>
            </c:numRef>
          </c:val>
        </c:ser>
        <c:marker val="1"/>
        <c:axId val="161167616"/>
        <c:axId val="161177600"/>
      </c:lineChart>
      <c:catAx>
        <c:axId val="161167616"/>
        <c:scaling>
          <c:orientation val="minMax"/>
        </c:scaling>
        <c:axPos val="b"/>
        <c:numFmt formatCode="General" sourceLinked="1"/>
        <c:tickLblPos val="nextTo"/>
        <c:crossAx val="161177600"/>
        <c:crosses val="autoZero"/>
        <c:auto val="1"/>
        <c:lblAlgn val="ctr"/>
        <c:lblOffset val="100"/>
      </c:catAx>
      <c:valAx>
        <c:axId val="16117760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67616"/>
        <c:crosses val="autoZero"/>
        <c:crossBetween val="between"/>
      </c:valAx>
    </c:plotArea>
    <c:legend>
      <c:legendPos val="r"/>
      <c:txPr>
        <a:bodyPr/>
        <a:lstStyle/>
        <a:p>
          <a:pPr>
            <a:defRPr sz="7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Worcestershire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16.577588086016725</c:v>
                </c:pt>
                <c:pt idx="1">
                  <c:v>16.012245767319801</c:v>
                </c:pt>
                <c:pt idx="2">
                  <c:v>18.078920397183602</c:v>
                </c:pt>
              </c:numCache>
            </c:numRef>
          </c:val>
        </c:ser>
        <c:marker val="1"/>
        <c:axId val="161204864"/>
        <c:axId val="161022336"/>
      </c:lineChart>
      <c:catAx>
        <c:axId val="161204864"/>
        <c:scaling>
          <c:orientation val="minMax"/>
        </c:scaling>
        <c:axPos val="b"/>
        <c:numFmt formatCode="General" sourceLinked="1"/>
        <c:tickLblPos val="nextTo"/>
        <c:crossAx val="161022336"/>
        <c:crosses val="autoZero"/>
        <c:auto val="1"/>
        <c:lblAlgn val="ctr"/>
        <c:lblOffset val="100"/>
      </c:catAx>
      <c:valAx>
        <c:axId val="161022336"/>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04864"/>
        <c:crosses val="autoZero"/>
        <c:crossBetween val="between"/>
      </c:valAx>
    </c:plotArea>
    <c:legend>
      <c:legendPos val="r"/>
      <c:txPr>
        <a:bodyPr/>
        <a:lstStyle/>
        <a:p>
          <a:pPr>
            <a:defRPr sz="7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894AA-3A5E-4772-A0CA-2E8562F7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2018-06-28T12:57:00Z</dcterms:created>
  <dcterms:modified xsi:type="dcterms:W3CDTF">2018-07-16T13:27:00Z</dcterms:modified>
</cp:coreProperties>
</file>